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12F62" w:rsidRDefault="00A2780F" w:rsidP="00AF2340">
      <w:pPr>
        <w:spacing w:after="160" w:line="360" w:lineRule="auto"/>
        <w:jc w:val="both"/>
        <w:rPr>
          <w:rFonts w:ascii="Palatino Linotype" w:hAnsi="Palatino Linotype"/>
        </w:rPr>
      </w:pPr>
      <w:r w:rsidRPr="00A12F62">
        <w:rPr>
          <w:rFonts w:ascii="Palatino Linotype" w:hAnsi="Palatino Linotype"/>
        </w:rPr>
        <w:t>Resolución</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rPr>
        <w:t>Pleno</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rPr>
        <w:t>Instituto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Transparencia,</w:t>
      </w:r>
      <w:r w:rsidR="00D730A4" w:rsidRPr="00A12F62">
        <w:rPr>
          <w:rFonts w:ascii="Palatino Linotype" w:hAnsi="Palatino Linotype"/>
        </w:rPr>
        <w:t xml:space="preserve"> </w:t>
      </w:r>
      <w:r w:rsidRPr="00A12F62">
        <w:rPr>
          <w:rFonts w:ascii="Palatino Linotype" w:hAnsi="Palatino Linotype"/>
        </w:rPr>
        <w:t>Acceso</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Información</w:t>
      </w:r>
      <w:r w:rsidR="00D730A4" w:rsidRPr="00A12F62">
        <w:rPr>
          <w:rFonts w:ascii="Palatino Linotype" w:hAnsi="Palatino Linotype"/>
        </w:rPr>
        <w:t xml:space="preserve"> </w:t>
      </w:r>
      <w:r w:rsidRPr="00A12F62">
        <w:rPr>
          <w:rFonts w:ascii="Palatino Linotype" w:hAnsi="Palatino Linotype"/>
        </w:rPr>
        <w:t>Pública</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Protección</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Datos</w:t>
      </w:r>
      <w:r w:rsidR="00D730A4" w:rsidRPr="00A12F62">
        <w:rPr>
          <w:rFonts w:ascii="Palatino Linotype" w:hAnsi="Palatino Linotype"/>
        </w:rPr>
        <w:t xml:space="preserve"> </w:t>
      </w:r>
      <w:r w:rsidRPr="00A12F62">
        <w:rPr>
          <w:rFonts w:ascii="Palatino Linotype" w:hAnsi="Palatino Linotype"/>
        </w:rPr>
        <w:t>Personales</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rPr>
        <w:t>Estado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México</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Municipios,</w:t>
      </w:r>
      <w:r w:rsidR="00D730A4" w:rsidRPr="00A12F62">
        <w:rPr>
          <w:rFonts w:ascii="Palatino Linotype" w:hAnsi="Palatino Linotype"/>
        </w:rPr>
        <w:t xml:space="preserve"> </w:t>
      </w:r>
      <w:r w:rsidRPr="00A12F62">
        <w:rPr>
          <w:rFonts w:ascii="Palatino Linotype" w:hAnsi="Palatino Linotype"/>
        </w:rPr>
        <w:t>con</w:t>
      </w:r>
      <w:r w:rsidR="00D730A4" w:rsidRPr="00A12F62">
        <w:rPr>
          <w:rFonts w:ascii="Palatino Linotype" w:hAnsi="Palatino Linotype"/>
        </w:rPr>
        <w:t xml:space="preserve"> </w:t>
      </w:r>
      <w:r w:rsidRPr="00A12F62">
        <w:rPr>
          <w:rFonts w:ascii="Palatino Linotype" w:hAnsi="Palatino Linotype"/>
        </w:rPr>
        <w:t>domicilio</w:t>
      </w:r>
      <w:r w:rsidR="00D730A4" w:rsidRPr="00A12F62">
        <w:rPr>
          <w:rFonts w:ascii="Palatino Linotype" w:hAnsi="Palatino Linotype"/>
        </w:rPr>
        <w:t xml:space="preserve"> </w:t>
      </w: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Metepec,</w:t>
      </w:r>
      <w:r w:rsidR="00D730A4" w:rsidRPr="00A12F62">
        <w:rPr>
          <w:rFonts w:ascii="Palatino Linotype" w:hAnsi="Palatino Linotype"/>
        </w:rPr>
        <w:t xml:space="preserve"> </w:t>
      </w:r>
      <w:r w:rsidRPr="00A12F62">
        <w:rPr>
          <w:rFonts w:ascii="Palatino Linotype" w:hAnsi="Palatino Linotype"/>
        </w:rPr>
        <w:t>Estado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México,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fecha</w:t>
      </w:r>
      <w:r w:rsidR="00D730A4" w:rsidRPr="00A12F62">
        <w:rPr>
          <w:rFonts w:ascii="Palatino Linotype" w:hAnsi="Palatino Linotype"/>
        </w:rPr>
        <w:t xml:space="preserve"> </w:t>
      </w:r>
      <w:r w:rsidR="00D43CC9" w:rsidRPr="00A12F62">
        <w:rPr>
          <w:rFonts w:ascii="Palatino Linotype" w:hAnsi="Palatino Linotype"/>
        </w:rPr>
        <w:t>veintidós</w:t>
      </w:r>
      <w:r w:rsidR="008D768E" w:rsidRPr="00A12F62">
        <w:rPr>
          <w:rFonts w:ascii="Palatino Linotype" w:hAnsi="Palatino Linotype"/>
        </w:rPr>
        <w:t xml:space="preserve"> de agosto </w:t>
      </w:r>
      <w:r w:rsidR="00A30049" w:rsidRPr="00A12F62">
        <w:rPr>
          <w:rFonts w:ascii="Palatino Linotype" w:hAnsi="Palatino Linotype"/>
        </w:rPr>
        <w:t>de</w:t>
      </w:r>
      <w:r w:rsidR="00D730A4" w:rsidRPr="00A12F62">
        <w:rPr>
          <w:rFonts w:ascii="Palatino Linotype" w:hAnsi="Palatino Linotype"/>
        </w:rPr>
        <w:t xml:space="preserve"> </w:t>
      </w:r>
      <w:r w:rsidR="00A30049" w:rsidRPr="00A12F62">
        <w:rPr>
          <w:rFonts w:ascii="Palatino Linotype" w:hAnsi="Palatino Linotype"/>
        </w:rPr>
        <w:t>dos</w:t>
      </w:r>
      <w:r w:rsidR="00D730A4" w:rsidRPr="00A12F62">
        <w:rPr>
          <w:rFonts w:ascii="Palatino Linotype" w:hAnsi="Palatino Linotype"/>
        </w:rPr>
        <w:t xml:space="preserve"> </w:t>
      </w:r>
      <w:r w:rsidR="00A30049" w:rsidRPr="00A12F62">
        <w:rPr>
          <w:rFonts w:ascii="Palatino Linotype" w:hAnsi="Palatino Linotype"/>
        </w:rPr>
        <w:t>mil</w:t>
      </w:r>
      <w:r w:rsidR="00D730A4" w:rsidRPr="00A12F62">
        <w:rPr>
          <w:rFonts w:ascii="Palatino Linotype" w:hAnsi="Palatino Linotype"/>
        </w:rPr>
        <w:t xml:space="preserve"> </w:t>
      </w:r>
      <w:r w:rsidR="00A30049" w:rsidRPr="00A12F62">
        <w:rPr>
          <w:rFonts w:ascii="Palatino Linotype" w:hAnsi="Palatino Linotype"/>
        </w:rPr>
        <w:t>dieciocho</w:t>
      </w:r>
      <w:r w:rsidRPr="00A12F62">
        <w:rPr>
          <w:rFonts w:ascii="Palatino Linotype" w:hAnsi="Palatino Linotype"/>
        </w:rPr>
        <w:t>.</w:t>
      </w:r>
    </w:p>
    <w:p w:rsidR="00F413DE" w:rsidRPr="00A12F62" w:rsidRDefault="00F413DE" w:rsidP="00631CAB">
      <w:pPr>
        <w:spacing w:before="120" w:after="120" w:line="360" w:lineRule="auto"/>
        <w:jc w:val="both"/>
        <w:rPr>
          <w:rFonts w:ascii="Palatino Linotype" w:hAnsi="Palatino Linotype"/>
        </w:rPr>
      </w:pPr>
      <w:r w:rsidRPr="00A12F62">
        <w:rPr>
          <w:rFonts w:ascii="Palatino Linotype" w:hAnsi="Palatino Linotype"/>
          <w:b/>
        </w:rPr>
        <w:t>VISTO</w:t>
      </w:r>
      <w:r w:rsidR="00D730A4" w:rsidRPr="00A12F62">
        <w:rPr>
          <w:rFonts w:ascii="Palatino Linotype" w:hAnsi="Palatino Linotype"/>
        </w:rPr>
        <w:t xml:space="preserve"> </w:t>
      </w:r>
      <w:r w:rsidR="00DD5205" w:rsidRPr="00A12F62">
        <w:rPr>
          <w:rFonts w:ascii="Palatino Linotype" w:hAnsi="Palatino Linotype"/>
        </w:rPr>
        <w:t>el</w:t>
      </w:r>
      <w:r w:rsidR="00D730A4" w:rsidRPr="00A12F62">
        <w:rPr>
          <w:rFonts w:ascii="Palatino Linotype" w:hAnsi="Palatino Linotype"/>
        </w:rPr>
        <w:t xml:space="preserve"> </w:t>
      </w:r>
      <w:r w:rsidRPr="00A12F62">
        <w:rPr>
          <w:rFonts w:ascii="Palatino Linotype" w:hAnsi="Palatino Linotype"/>
        </w:rPr>
        <w:t>expediente</w:t>
      </w:r>
      <w:r w:rsidR="00D730A4" w:rsidRPr="00A12F62">
        <w:rPr>
          <w:rFonts w:ascii="Palatino Linotype" w:hAnsi="Palatino Linotype"/>
        </w:rPr>
        <w:t xml:space="preserve"> </w:t>
      </w:r>
      <w:r w:rsidRPr="00A12F62">
        <w:rPr>
          <w:rFonts w:ascii="Palatino Linotype" w:hAnsi="Palatino Linotype"/>
        </w:rPr>
        <w:t>formado</w:t>
      </w:r>
      <w:r w:rsidR="00D730A4" w:rsidRPr="00A12F62">
        <w:rPr>
          <w:rFonts w:ascii="Palatino Linotype" w:hAnsi="Palatino Linotype"/>
        </w:rPr>
        <w:t xml:space="preserve"> </w:t>
      </w:r>
      <w:r w:rsidRPr="00A12F62">
        <w:rPr>
          <w:rFonts w:ascii="Palatino Linotype" w:hAnsi="Palatino Linotype"/>
        </w:rPr>
        <w:t>con</w:t>
      </w:r>
      <w:r w:rsidR="00D730A4" w:rsidRPr="00A12F62">
        <w:rPr>
          <w:rFonts w:ascii="Palatino Linotype" w:hAnsi="Palatino Linotype"/>
        </w:rPr>
        <w:t xml:space="preserve"> </w:t>
      </w:r>
      <w:r w:rsidRPr="00A12F62">
        <w:rPr>
          <w:rFonts w:ascii="Palatino Linotype" w:hAnsi="Palatino Linotype"/>
        </w:rPr>
        <w:t>motivo</w:t>
      </w:r>
      <w:r w:rsidR="00D730A4" w:rsidRPr="00A12F62">
        <w:rPr>
          <w:rFonts w:ascii="Palatino Linotype" w:hAnsi="Palatino Linotype"/>
        </w:rPr>
        <w:t xml:space="preserve"> </w:t>
      </w:r>
      <w:r w:rsidRPr="00A12F62">
        <w:rPr>
          <w:rFonts w:ascii="Palatino Linotype" w:hAnsi="Palatino Linotype"/>
        </w:rPr>
        <w:t>de</w:t>
      </w:r>
      <w:r w:rsidR="00DD5205" w:rsidRPr="00A12F62">
        <w:rPr>
          <w:rFonts w:ascii="Palatino Linotype" w:hAnsi="Palatino Linotype"/>
        </w:rPr>
        <w:t>l</w:t>
      </w:r>
      <w:r w:rsidR="00D730A4" w:rsidRPr="00A12F62">
        <w:rPr>
          <w:rFonts w:ascii="Palatino Linotype" w:hAnsi="Palatino Linotype"/>
        </w:rPr>
        <w:t xml:space="preserve"> </w:t>
      </w:r>
      <w:r w:rsidRPr="00A12F62">
        <w:rPr>
          <w:rFonts w:ascii="Palatino Linotype" w:hAnsi="Palatino Linotype"/>
        </w:rPr>
        <w:t>recurso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revisión</w:t>
      </w:r>
      <w:r w:rsidR="00D730A4" w:rsidRPr="00A12F62">
        <w:rPr>
          <w:rFonts w:ascii="Palatino Linotype" w:hAnsi="Palatino Linotype"/>
        </w:rPr>
        <w:t xml:space="preserve"> </w:t>
      </w:r>
      <w:r w:rsidR="00F37384" w:rsidRPr="00A12F62">
        <w:rPr>
          <w:rFonts w:ascii="Palatino Linotype" w:hAnsi="Palatino Linotype"/>
          <w:b/>
        </w:rPr>
        <w:t>0</w:t>
      </w:r>
      <w:r w:rsidR="00C462BA" w:rsidRPr="00A12F62">
        <w:rPr>
          <w:rFonts w:ascii="Palatino Linotype" w:hAnsi="Palatino Linotype"/>
          <w:b/>
        </w:rPr>
        <w:t>2</w:t>
      </w:r>
      <w:r w:rsidR="009D1A28" w:rsidRPr="00A12F62">
        <w:rPr>
          <w:rFonts w:ascii="Palatino Linotype" w:hAnsi="Palatino Linotype"/>
          <w:b/>
        </w:rPr>
        <w:t>1</w:t>
      </w:r>
      <w:r w:rsidR="00357D23" w:rsidRPr="00A12F62">
        <w:rPr>
          <w:rFonts w:ascii="Palatino Linotype" w:hAnsi="Palatino Linotype"/>
          <w:b/>
        </w:rPr>
        <w:t>86</w:t>
      </w:r>
      <w:r w:rsidR="00FA528A" w:rsidRPr="00A12F62">
        <w:rPr>
          <w:rFonts w:ascii="Palatino Linotype" w:hAnsi="Palatino Linotype"/>
          <w:b/>
        </w:rPr>
        <w:t>/INFOEM/IP/RR/2018</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promovido</w:t>
      </w:r>
      <w:r w:rsidR="00D730A4" w:rsidRPr="00A12F62">
        <w:rPr>
          <w:rFonts w:ascii="Palatino Linotype" w:hAnsi="Palatino Linotype"/>
        </w:rPr>
        <w:t xml:space="preserve"> </w:t>
      </w:r>
      <w:r w:rsidRPr="00A12F62">
        <w:rPr>
          <w:rFonts w:ascii="Palatino Linotype" w:hAnsi="Palatino Linotype"/>
        </w:rPr>
        <w:t>por</w:t>
      </w:r>
      <w:r w:rsidR="00E6045D" w:rsidRPr="00A12F62">
        <w:rPr>
          <w:rFonts w:ascii="Palatino Linotype" w:hAnsi="Palatino Linotype" w:cs="Arial"/>
        </w:rPr>
        <w:t xml:space="preserve"> </w:t>
      </w:r>
      <w:r w:rsidR="0029720D" w:rsidRPr="00A12F62">
        <w:rPr>
          <w:rFonts w:ascii="Palatino Linotype" w:hAnsi="Palatino Linotype" w:cs="Arial"/>
        </w:rPr>
        <w:t>e</w:t>
      </w:r>
      <w:r w:rsidR="00D44121" w:rsidRPr="00A12F62">
        <w:rPr>
          <w:rFonts w:ascii="Palatino Linotype" w:hAnsi="Palatino Linotype" w:cs="Arial"/>
        </w:rPr>
        <w:t xml:space="preserve">l </w:t>
      </w:r>
      <w:r w:rsidR="00D44121" w:rsidRPr="00A12F62">
        <w:rPr>
          <w:rFonts w:ascii="Palatino Linotype" w:hAnsi="Palatino Linotype" w:cs="Arial"/>
          <w:b/>
        </w:rPr>
        <w:t>C.</w:t>
      </w:r>
      <w:r w:rsidR="00D44121" w:rsidRPr="00A12F62">
        <w:rPr>
          <w:rFonts w:ascii="Palatino Linotype" w:hAnsi="Palatino Linotype" w:cs="Arial"/>
        </w:rPr>
        <w:t xml:space="preserve"> </w:t>
      </w:r>
      <w:r w:rsidR="00D33861" w:rsidRPr="00D33861">
        <w:rPr>
          <w:rFonts w:ascii="Palatino Linotype" w:hAnsi="Palatino Linotype" w:cs="Arial"/>
          <w:b/>
        </w:rPr>
        <w:t>Xxxxxx Xxxxxxx Xxxxx</w:t>
      </w:r>
      <w:r w:rsidR="00E6045D" w:rsidRPr="00A12F62">
        <w:rPr>
          <w:rFonts w:ascii="Palatino Linotype" w:hAnsi="Palatino Linotype" w:cs="Arial"/>
          <w:b/>
        </w:rPr>
        <w:t xml:space="preserve">, </w:t>
      </w:r>
      <w:r w:rsidR="00E6045D" w:rsidRPr="00A12F62">
        <w:rPr>
          <w:rFonts w:ascii="Palatino Linotype" w:hAnsi="Palatino Linotype" w:cs="Arial"/>
        </w:rPr>
        <w:t>en lo sucesivo</w:t>
      </w:r>
      <w:r w:rsidR="00F37384" w:rsidRPr="00A12F62">
        <w:rPr>
          <w:rFonts w:ascii="Palatino Linotype" w:hAnsi="Palatino Linotype" w:cs="Arial"/>
          <w:b/>
        </w:rPr>
        <w:t xml:space="preserve"> </w:t>
      </w:r>
      <w:r w:rsidR="0029720D" w:rsidRPr="00A12F62">
        <w:rPr>
          <w:rFonts w:ascii="Palatino Linotype" w:hAnsi="Palatino Linotype" w:cs="Arial"/>
          <w:b/>
        </w:rPr>
        <w:t>EL</w:t>
      </w:r>
      <w:r w:rsidR="00C462BA" w:rsidRPr="00A12F62">
        <w:rPr>
          <w:rFonts w:ascii="Palatino Linotype" w:hAnsi="Palatino Linotype" w:cs="Arial"/>
          <w:b/>
        </w:rPr>
        <w:t xml:space="preserve"> RECURRENTE</w:t>
      </w:r>
      <w:r w:rsidR="00E6045D" w:rsidRPr="00A12F62">
        <w:rPr>
          <w:rFonts w:ascii="Palatino Linotype" w:hAnsi="Palatino Linotype" w:cs="Arial"/>
          <w:b/>
        </w:rPr>
        <w:t>,</w:t>
      </w:r>
      <w:r w:rsidR="00D730A4" w:rsidRPr="00A12F62">
        <w:rPr>
          <w:rFonts w:ascii="Palatino Linotype" w:hAnsi="Palatino Linotype"/>
        </w:rPr>
        <w:t xml:space="preserve"> </w:t>
      </w: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contra</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respuesta</w:t>
      </w:r>
      <w:r w:rsidR="00D730A4" w:rsidRPr="00A12F62">
        <w:rPr>
          <w:rFonts w:ascii="Palatino Linotype" w:hAnsi="Palatino Linotype"/>
        </w:rPr>
        <w:t xml:space="preserve"> </w:t>
      </w:r>
      <w:r w:rsidRPr="00A12F62">
        <w:rPr>
          <w:rFonts w:ascii="Palatino Linotype" w:hAnsi="Palatino Linotype"/>
        </w:rPr>
        <w:t>emitida</w:t>
      </w:r>
      <w:r w:rsidR="00D730A4" w:rsidRPr="00A12F62">
        <w:rPr>
          <w:rFonts w:ascii="Palatino Linotype" w:hAnsi="Palatino Linotype"/>
        </w:rPr>
        <w:t xml:space="preserve"> </w:t>
      </w:r>
      <w:r w:rsidRPr="00A12F62">
        <w:rPr>
          <w:rFonts w:ascii="Palatino Linotype" w:hAnsi="Palatino Linotype"/>
        </w:rPr>
        <w:t>por</w:t>
      </w:r>
      <w:r w:rsidR="00D730A4" w:rsidRPr="00A12F62">
        <w:rPr>
          <w:rFonts w:ascii="Palatino Linotype" w:hAnsi="Palatino Linotype"/>
        </w:rPr>
        <w:t xml:space="preserve"> </w:t>
      </w:r>
      <w:r w:rsidR="007E4991" w:rsidRPr="00A12F62">
        <w:rPr>
          <w:rFonts w:ascii="Palatino Linotype" w:hAnsi="Palatino Linotype"/>
        </w:rPr>
        <w:t>e</w:t>
      </w:r>
      <w:r w:rsidR="00421714" w:rsidRPr="00A12F62">
        <w:rPr>
          <w:rFonts w:ascii="Palatino Linotype" w:hAnsi="Palatino Linotype"/>
        </w:rPr>
        <w:t>l</w:t>
      </w:r>
      <w:r w:rsidR="00D730A4" w:rsidRPr="00A12F62">
        <w:rPr>
          <w:rFonts w:ascii="Palatino Linotype" w:hAnsi="Palatino Linotype"/>
        </w:rPr>
        <w:t xml:space="preserve"> </w:t>
      </w:r>
      <w:r w:rsidR="007E4991" w:rsidRPr="00A12F62">
        <w:rPr>
          <w:rFonts w:ascii="Palatino Linotype" w:hAnsi="Palatino Linotype"/>
          <w:b/>
        </w:rPr>
        <w:t>Ayuntamiento de Nezahualcóyotl</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lo</w:t>
      </w:r>
      <w:r w:rsidR="00D730A4" w:rsidRPr="00A12F62">
        <w:rPr>
          <w:rFonts w:ascii="Palatino Linotype" w:hAnsi="Palatino Linotype"/>
        </w:rPr>
        <w:t xml:space="preserve"> </w:t>
      </w:r>
      <w:r w:rsidRPr="00A12F62">
        <w:rPr>
          <w:rFonts w:ascii="Palatino Linotype" w:hAnsi="Palatino Linotype"/>
        </w:rPr>
        <w:t>sucesivo</w:t>
      </w:r>
      <w:r w:rsidR="00D730A4" w:rsidRPr="00A12F62">
        <w:rPr>
          <w:rFonts w:ascii="Palatino Linotype" w:hAnsi="Palatino Linotype"/>
        </w:rPr>
        <w:t xml:space="preserve"> </w:t>
      </w:r>
      <w:r w:rsidRPr="00A12F62">
        <w:rPr>
          <w:rFonts w:ascii="Palatino Linotype" w:hAnsi="Palatino Linotype"/>
          <w:b/>
        </w:rPr>
        <w:t>EL</w:t>
      </w:r>
      <w:r w:rsidR="00D730A4" w:rsidRPr="00A12F62">
        <w:rPr>
          <w:rFonts w:ascii="Palatino Linotype" w:hAnsi="Palatino Linotype"/>
          <w:b/>
        </w:rPr>
        <w:t xml:space="preserve"> </w:t>
      </w:r>
      <w:r w:rsidRPr="00A12F62">
        <w:rPr>
          <w:rFonts w:ascii="Palatino Linotype" w:hAnsi="Palatino Linotype"/>
          <w:b/>
        </w:rPr>
        <w:t>SUJETO</w:t>
      </w:r>
      <w:r w:rsidR="00D730A4" w:rsidRPr="00A12F62">
        <w:rPr>
          <w:rFonts w:ascii="Palatino Linotype" w:hAnsi="Palatino Linotype"/>
          <w:b/>
        </w:rPr>
        <w:t xml:space="preserve"> </w:t>
      </w:r>
      <w:r w:rsidRPr="00A12F62">
        <w:rPr>
          <w:rFonts w:ascii="Palatino Linotype" w:hAnsi="Palatino Linotype"/>
          <w:b/>
        </w:rPr>
        <w:t>OBLIGADO</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se</w:t>
      </w:r>
      <w:r w:rsidR="00D730A4" w:rsidRPr="00A12F62">
        <w:rPr>
          <w:rFonts w:ascii="Palatino Linotype" w:hAnsi="Palatino Linotype"/>
        </w:rPr>
        <w:t xml:space="preserve"> </w:t>
      </w:r>
      <w:r w:rsidRPr="00A12F62">
        <w:rPr>
          <w:rFonts w:ascii="Palatino Linotype" w:hAnsi="Palatino Linotype"/>
        </w:rPr>
        <w:t>procede</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dictar</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presente</w:t>
      </w:r>
      <w:r w:rsidR="00D730A4" w:rsidRPr="00A12F62">
        <w:rPr>
          <w:rFonts w:ascii="Palatino Linotype" w:hAnsi="Palatino Linotype"/>
        </w:rPr>
        <w:t xml:space="preserve"> </w:t>
      </w:r>
      <w:r w:rsidRPr="00A12F62">
        <w:rPr>
          <w:rFonts w:ascii="Palatino Linotype" w:hAnsi="Palatino Linotype"/>
        </w:rPr>
        <w:t>resolución</w:t>
      </w:r>
      <w:r w:rsidR="00D730A4" w:rsidRPr="00A12F62">
        <w:rPr>
          <w:rFonts w:ascii="Palatino Linotype" w:hAnsi="Palatino Linotype"/>
        </w:rPr>
        <w:t xml:space="preserve"> </w:t>
      </w:r>
      <w:r w:rsidRPr="00A12F62">
        <w:rPr>
          <w:rFonts w:ascii="Palatino Linotype" w:hAnsi="Palatino Linotype"/>
        </w:rPr>
        <w:t>con</w:t>
      </w:r>
      <w:r w:rsidR="00D730A4" w:rsidRPr="00A12F62">
        <w:rPr>
          <w:rFonts w:ascii="Palatino Linotype" w:hAnsi="Palatino Linotype"/>
        </w:rPr>
        <w:t xml:space="preserve"> </w:t>
      </w:r>
      <w:r w:rsidRPr="00A12F62">
        <w:rPr>
          <w:rFonts w:ascii="Palatino Linotype" w:hAnsi="Palatino Linotype"/>
        </w:rPr>
        <w:t>base</w:t>
      </w:r>
      <w:r w:rsidR="00D730A4" w:rsidRPr="00A12F62">
        <w:rPr>
          <w:rFonts w:ascii="Palatino Linotype" w:hAnsi="Palatino Linotype"/>
        </w:rPr>
        <w:t xml:space="preserve"> </w:t>
      </w: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lo</w:t>
      </w:r>
      <w:r w:rsidR="00D730A4" w:rsidRPr="00A12F62">
        <w:rPr>
          <w:rFonts w:ascii="Palatino Linotype" w:hAnsi="Palatino Linotype"/>
        </w:rPr>
        <w:t xml:space="preserve"> </w:t>
      </w:r>
      <w:r w:rsidRPr="00A12F62">
        <w:rPr>
          <w:rFonts w:ascii="Palatino Linotype" w:hAnsi="Palatino Linotype"/>
        </w:rPr>
        <w:t>siguiente:</w:t>
      </w:r>
      <w:r w:rsidR="00D730A4" w:rsidRPr="00A12F62">
        <w:rPr>
          <w:rFonts w:ascii="Palatino Linotype" w:hAnsi="Palatino Linotype"/>
        </w:rPr>
        <w:t xml:space="preserve"> </w:t>
      </w:r>
    </w:p>
    <w:p w:rsidR="00A2780F" w:rsidRPr="00A12F62" w:rsidRDefault="00A2780F" w:rsidP="00775A50">
      <w:pPr>
        <w:spacing w:before="120" w:line="360" w:lineRule="auto"/>
        <w:jc w:val="center"/>
        <w:rPr>
          <w:rFonts w:ascii="Palatino Linotype" w:hAnsi="Palatino Linotype"/>
          <w:b/>
          <w:bCs/>
          <w:spacing w:val="40"/>
          <w:sz w:val="28"/>
        </w:rPr>
      </w:pPr>
      <w:r w:rsidRPr="00A12F62">
        <w:rPr>
          <w:rFonts w:ascii="Palatino Linotype" w:hAnsi="Palatino Linotype"/>
          <w:b/>
          <w:bCs/>
          <w:spacing w:val="40"/>
          <w:sz w:val="28"/>
        </w:rPr>
        <w:t>RESULTANDO</w:t>
      </w:r>
    </w:p>
    <w:p w:rsidR="001D1944" w:rsidRPr="00A12F62"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fecha</w:t>
      </w:r>
      <w:r w:rsidR="00D730A4" w:rsidRPr="00A12F62">
        <w:rPr>
          <w:rFonts w:ascii="Palatino Linotype" w:hAnsi="Palatino Linotype"/>
        </w:rPr>
        <w:t xml:space="preserve"> </w:t>
      </w:r>
      <w:r w:rsidR="00025BDD" w:rsidRPr="00A12F62">
        <w:rPr>
          <w:rFonts w:ascii="Palatino Linotype" w:hAnsi="Palatino Linotype"/>
        </w:rPr>
        <w:t>diecisiete</w:t>
      </w:r>
      <w:r w:rsidR="009D1A28" w:rsidRPr="00A12F62">
        <w:rPr>
          <w:rFonts w:ascii="Palatino Linotype" w:hAnsi="Palatino Linotype"/>
        </w:rPr>
        <w:t xml:space="preserve"> de mayo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dos</w:t>
      </w:r>
      <w:r w:rsidR="00D730A4" w:rsidRPr="00A12F62">
        <w:rPr>
          <w:rFonts w:ascii="Palatino Linotype" w:hAnsi="Palatino Linotype"/>
        </w:rPr>
        <w:t xml:space="preserve"> </w:t>
      </w:r>
      <w:r w:rsidRPr="00A12F62">
        <w:rPr>
          <w:rFonts w:ascii="Palatino Linotype" w:hAnsi="Palatino Linotype"/>
        </w:rPr>
        <w:t>mil</w:t>
      </w:r>
      <w:r w:rsidR="00D730A4" w:rsidRPr="00A12F62">
        <w:rPr>
          <w:rFonts w:ascii="Palatino Linotype" w:hAnsi="Palatino Linotype"/>
        </w:rPr>
        <w:t xml:space="preserve"> </w:t>
      </w:r>
      <w:r w:rsidR="00FA528A" w:rsidRPr="00A12F62">
        <w:rPr>
          <w:rFonts w:ascii="Palatino Linotype" w:hAnsi="Palatino Linotype"/>
        </w:rPr>
        <w:t>dieciocho</w:t>
      </w:r>
      <w:r w:rsidRPr="00A12F62">
        <w:rPr>
          <w:rFonts w:ascii="Palatino Linotype" w:hAnsi="Palatino Linotype"/>
        </w:rPr>
        <w:t>,</w:t>
      </w:r>
      <w:r w:rsidR="00D730A4" w:rsidRPr="00A12F62">
        <w:rPr>
          <w:rFonts w:ascii="Palatino Linotype" w:hAnsi="Palatino Linotype"/>
        </w:rPr>
        <w:t xml:space="preserve"> </w:t>
      </w:r>
      <w:r w:rsidR="0029720D" w:rsidRPr="00A12F62">
        <w:rPr>
          <w:rFonts w:ascii="Palatino Linotype" w:hAnsi="Palatino Linotype"/>
          <w:b/>
        </w:rPr>
        <w:t>EL RECURRENTE</w:t>
      </w:r>
      <w:r w:rsidR="00D730A4" w:rsidRPr="00A12F62">
        <w:rPr>
          <w:rFonts w:ascii="Palatino Linotype" w:hAnsi="Palatino Linotype"/>
        </w:rPr>
        <w:t xml:space="preserve"> </w:t>
      </w:r>
      <w:r w:rsidRPr="00A12F62">
        <w:rPr>
          <w:rFonts w:ascii="Palatino Linotype" w:hAnsi="Palatino Linotype"/>
        </w:rPr>
        <w:t>presentó</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través</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cs="Arial"/>
        </w:rPr>
        <w:t>Sistema</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Acceso</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Información</w:t>
      </w:r>
      <w:r w:rsidR="00D730A4" w:rsidRPr="00A12F62">
        <w:rPr>
          <w:rFonts w:ascii="Palatino Linotype" w:hAnsi="Palatino Linotype"/>
        </w:rPr>
        <w:t xml:space="preserve"> </w:t>
      </w:r>
      <w:r w:rsidRPr="00A12F62">
        <w:rPr>
          <w:rFonts w:ascii="Palatino Linotype" w:hAnsi="Palatino Linotype"/>
        </w:rPr>
        <w:t>Mexiquense,</w:t>
      </w:r>
      <w:r w:rsidR="00D730A4" w:rsidRPr="00A12F62">
        <w:rPr>
          <w:rFonts w:ascii="Palatino Linotype" w:hAnsi="Palatino Linotype"/>
        </w:rPr>
        <w:t xml:space="preserve"> </w:t>
      </w:r>
      <w:r w:rsidRPr="00A12F62">
        <w:rPr>
          <w:rFonts w:ascii="Palatino Linotype" w:hAnsi="Palatino Linotype"/>
        </w:rPr>
        <w:t>en</w:t>
      </w:r>
      <w:r w:rsidR="00D730A4" w:rsidRPr="00A12F62">
        <w:rPr>
          <w:rFonts w:ascii="Palatino Linotype" w:hAnsi="Palatino Linotype"/>
        </w:rPr>
        <w:t xml:space="preserve"> </w:t>
      </w:r>
      <w:r w:rsidRPr="00A12F62">
        <w:rPr>
          <w:rFonts w:ascii="Palatino Linotype" w:hAnsi="Palatino Linotype"/>
        </w:rPr>
        <w:t>lo</w:t>
      </w:r>
      <w:r w:rsidR="00D730A4" w:rsidRPr="00A12F62">
        <w:rPr>
          <w:rFonts w:ascii="Palatino Linotype" w:hAnsi="Palatino Linotype"/>
        </w:rPr>
        <w:t xml:space="preserve"> </w:t>
      </w:r>
      <w:r w:rsidRPr="00A12F62">
        <w:rPr>
          <w:rFonts w:ascii="Palatino Linotype" w:hAnsi="Palatino Linotype"/>
        </w:rPr>
        <w:t>subsecuente</w:t>
      </w:r>
      <w:r w:rsidR="00D730A4" w:rsidRPr="00A12F62">
        <w:rPr>
          <w:rFonts w:ascii="Palatino Linotype" w:hAnsi="Palatino Linotype"/>
        </w:rPr>
        <w:t xml:space="preserve"> </w:t>
      </w:r>
      <w:r w:rsidRPr="00A12F62">
        <w:rPr>
          <w:rFonts w:ascii="Palatino Linotype" w:hAnsi="Palatino Linotype"/>
          <w:b/>
        </w:rPr>
        <w:t>EL</w:t>
      </w:r>
      <w:r w:rsidR="00D730A4" w:rsidRPr="00A12F62">
        <w:rPr>
          <w:rFonts w:ascii="Palatino Linotype" w:hAnsi="Palatino Linotype"/>
          <w:b/>
        </w:rPr>
        <w:t xml:space="preserve"> </w:t>
      </w:r>
      <w:r w:rsidRPr="00A12F62">
        <w:rPr>
          <w:rFonts w:ascii="Palatino Linotype" w:hAnsi="Palatino Linotype"/>
          <w:b/>
        </w:rPr>
        <w:t>SAIMEX</w:t>
      </w:r>
      <w:r w:rsidR="00D730A4" w:rsidRPr="00A12F62">
        <w:rPr>
          <w:rFonts w:ascii="Palatino Linotype" w:hAnsi="Palatino Linotype"/>
        </w:rPr>
        <w:t xml:space="preserve"> </w:t>
      </w:r>
      <w:r w:rsidRPr="00A12F62">
        <w:rPr>
          <w:rFonts w:ascii="Palatino Linotype" w:hAnsi="Palatino Linotype"/>
        </w:rPr>
        <w:t>ante</w:t>
      </w:r>
      <w:r w:rsidR="00D730A4" w:rsidRPr="00A12F62">
        <w:rPr>
          <w:rFonts w:ascii="Palatino Linotype" w:hAnsi="Palatino Linotype"/>
        </w:rPr>
        <w:t xml:space="preserve"> </w:t>
      </w:r>
      <w:r w:rsidRPr="00A12F62">
        <w:rPr>
          <w:rFonts w:ascii="Palatino Linotype" w:hAnsi="Palatino Linotype"/>
          <w:b/>
        </w:rPr>
        <w:t>EL</w:t>
      </w:r>
      <w:r w:rsidR="00D730A4" w:rsidRPr="00A12F62">
        <w:rPr>
          <w:rFonts w:ascii="Palatino Linotype" w:hAnsi="Palatino Linotype"/>
          <w:b/>
        </w:rPr>
        <w:t xml:space="preserve"> </w:t>
      </w:r>
      <w:r w:rsidRPr="00A12F62">
        <w:rPr>
          <w:rFonts w:ascii="Palatino Linotype" w:hAnsi="Palatino Linotype"/>
          <w:b/>
        </w:rPr>
        <w:t>SUJETO</w:t>
      </w:r>
      <w:r w:rsidR="00D730A4" w:rsidRPr="00A12F62">
        <w:rPr>
          <w:rFonts w:ascii="Palatino Linotype" w:hAnsi="Palatino Linotype"/>
          <w:b/>
        </w:rPr>
        <w:t xml:space="preserve"> </w:t>
      </w:r>
      <w:r w:rsidRPr="00A12F62">
        <w:rPr>
          <w:rFonts w:ascii="Palatino Linotype" w:hAnsi="Palatino Linotype"/>
          <w:b/>
        </w:rPr>
        <w:t>OBLIGADO</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solicitud</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acceso</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información</w:t>
      </w:r>
      <w:r w:rsidR="00D730A4" w:rsidRPr="00A12F62">
        <w:rPr>
          <w:rFonts w:ascii="Palatino Linotype" w:hAnsi="Palatino Linotype"/>
        </w:rPr>
        <w:t xml:space="preserve"> </w:t>
      </w:r>
      <w:r w:rsidRPr="00A12F62">
        <w:rPr>
          <w:rFonts w:ascii="Palatino Linotype" w:hAnsi="Palatino Linotype"/>
        </w:rPr>
        <w:t>pública,</w:t>
      </w:r>
      <w:r w:rsidR="00D730A4" w:rsidRPr="00A12F62">
        <w:rPr>
          <w:rFonts w:ascii="Palatino Linotype" w:hAnsi="Palatino Linotype"/>
        </w:rPr>
        <w:t xml:space="preserve"> </w:t>
      </w:r>
      <w:r w:rsidR="00345471" w:rsidRPr="00A12F62">
        <w:rPr>
          <w:rFonts w:ascii="Palatino Linotype" w:hAnsi="Palatino Linotype"/>
        </w:rPr>
        <w:t xml:space="preserve">a la que se le asignó el número </w:t>
      </w:r>
      <w:r w:rsidR="00025BDD" w:rsidRPr="00A12F62">
        <w:rPr>
          <w:rFonts w:ascii="Palatino Linotype" w:hAnsi="Palatino Linotype"/>
          <w:b/>
          <w:bCs/>
        </w:rPr>
        <w:t>00</w:t>
      </w:r>
      <w:r w:rsidR="008D768E" w:rsidRPr="00A12F62">
        <w:rPr>
          <w:rFonts w:ascii="Palatino Linotype" w:hAnsi="Palatino Linotype"/>
          <w:b/>
          <w:bCs/>
        </w:rPr>
        <w:t>1</w:t>
      </w:r>
      <w:r w:rsidR="00025BDD" w:rsidRPr="00A12F62">
        <w:rPr>
          <w:rFonts w:ascii="Palatino Linotype" w:hAnsi="Palatino Linotype"/>
          <w:b/>
          <w:bCs/>
        </w:rPr>
        <w:t>95</w:t>
      </w:r>
      <w:r w:rsidR="00F37384" w:rsidRPr="00A12F62">
        <w:rPr>
          <w:rFonts w:ascii="Palatino Linotype" w:hAnsi="Palatino Linotype"/>
          <w:b/>
          <w:bCs/>
        </w:rPr>
        <w:t>/</w:t>
      </w:r>
      <w:r w:rsidR="00025BDD" w:rsidRPr="00A12F62">
        <w:rPr>
          <w:rFonts w:ascii="Palatino Linotype" w:hAnsi="Palatino Linotype"/>
          <w:b/>
          <w:bCs/>
        </w:rPr>
        <w:t>NEZA</w:t>
      </w:r>
      <w:r w:rsidR="00FA528A" w:rsidRPr="00A12F62">
        <w:rPr>
          <w:rFonts w:ascii="Palatino Linotype" w:hAnsi="Palatino Linotype"/>
          <w:b/>
          <w:bCs/>
        </w:rPr>
        <w:t>/IP/2018</w:t>
      </w:r>
      <w:r w:rsidR="00345471" w:rsidRPr="00A12F62">
        <w:rPr>
          <w:rFonts w:ascii="Palatino Linotype" w:hAnsi="Palatino Linotype"/>
        </w:rPr>
        <w:t xml:space="preserve">, </w:t>
      </w:r>
      <w:r w:rsidR="00002897" w:rsidRPr="00A12F62">
        <w:rPr>
          <w:rFonts w:ascii="Palatino Linotype" w:hAnsi="Palatino Linotype"/>
        </w:rPr>
        <w:t>mediante la cual requirió:</w:t>
      </w:r>
    </w:p>
    <w:p w:rsidR="00A327E0" w:rsidRPr="00A12F62" w:rsidRDefault="00A327E0" w:rsidP="009D1A28">
      <w:pPr>
        <w:ind w:left="851" w:right="899"/>
        <w:jc w:val="both"/>
        <w:rPr>
          <w:rFonts w:ascii="Palatino Linotype" w:hAnsi="Palatino Linotype"/>
          <w:sz w:val="22"/>
          <w:szCs w:val="22"/>
        </w:rPr>
      </w:pPr>
      <w:r w:rsidRPr="00A12F62">
        <w:rPr>
          <w:rFonts w:ascii="Palatino Linotype" w:hAnsi="Palatino Linotype" w:cs="Arial"/>
          <w:b/>
          <w:i/>
          <w:sz w:val="22"/>
          <w:szCs w:val="22"/>
        </w:rPr>
        <w:t>“</w:t>
      </w:r>
      <w:r w:rsidR="00025BDD" w:rsidRPr="00A12F62">
        <w:rPr>
          <w:rFonts w:ascii="Palatino Linotype" w:hAnsi="Palatino Linotype" w:cs="Arial"/>
          <w:i/>
          <w:sz w:val="22"/>
          <w:szCs w:val="22"/>
        </w:rPr>
        <w:t>deseo conocer el padron de concesionarios actualizado al dia 18 de mayo del 2018 del mercado publico municipal "Benemerito de las Americas" ubicado en oriente 31 esquina norte 1 de la colonia Reforma en Nezahualcoyotl estado de Mexico (indicando numero de local, nombre del concesionario, giro comercial y fecha de la ultima actializacion)</w:t>
      </w:r>
      <w:r w:rsidRPr="00A12F62">
        <w:rPr>
          <w:rFonts w:ascii="Palatino Linotype" w:hAnsi="Palatino Linotype" w:cs="Arial"/>
          <w:b/>
          <w:i/>
          <w:sz w:val="22"/>
          <w:szCs w:val="22"/>
        </w:rPr>
        <w:t>”</w:t>
      </w:r>
      <w:r w:rsidR="00D730A4" w:rsidRPr="00A12F62">
        <w:rPr>
          <w:rFonts w:ascii="Palatino Linotype" w:hAnsi="Palatino Linotype" w:cs="Arial"/>
          <w:i/>
          <w:sz w:val="22"/>
          <w:szCs w:val="22"/>
        </w:rPr>
        <w:t xml:space="preserve"> </w:t>
      </w:r>
      <w:r w:rsidRPr="00A12F62">
        <w:rPr>
          <w:rFonts w:ascii="Palatino Linotype" w:hAnsi="Palatino Linotype"/>
          <w:sz w:val="22"/>
          <w:szCs w:val="22"/>
        </w:rPr>
        <w:t>(</w:t>
      </w:r>
      <w:r w:rsidR="00587EB8" w:rsidRPr="00A12F62">
        <w:rPr>
          <w:rFonts w:ascii="Palatino Linotype" w:hAnsi="Palatino Linotype"/>
          <w:sz w:val="22"/>
          <w:szCs w:val="22"/>
        </w:rPr>
        <w:t>s</w:t>
      </w:r>
      <w:r w:rsidRPr="00A12F62">
        <w:rPr>
          <w:rFonts w:ascii="Palatino Linotype" w:hAnsi="Palatino Linotype"/>
          <w:sz w:val="22"/>
          <w:szCs w:val="22"/>
        </w:rPr>
        <w:t>ic)</w:t>
      </w:r>
    </w:p>
    <w:p w:rsidR="00C46B8D" w:rsidRPr="00A12F62" w:rsidRDefault="00C46B8D" w:rsidP="00C46B8D">
      <w:pPr>
        <w:spacing w:before="240" w:after="240" w:line="360" w:lineRule="auto"/>
        <w:jc w:val="both"/>
        <w:rPr>
          <w:rFonts w:ascii="Palatino Linotype" w:hAnsi="Palatino Linotype" w:cs="Arial"/>
        </w:rPr>
      </w:pPr>
      <w:r w:rsidRPr="00A12F62">
        <w:rPr>
          <w:rFonts w:ascii="Palatino Linotype" w:hAnsi="Palatino Linotype" w:cs="Arial"/>
          <w:b/>
        </w:rPr>
        <w:t>MODALIDAD DE ENTREGA:</w:t>
      </w:r>
      <w:r w:rsidRPr="00A12F62">
        <w:rPr>
          <w:rFonts w:ascii="Palatino Linotype" w:hAnsi="Palatino Linotype" w:cs="Arial"/>
        </w:rPr>
        <w:t xml:space="preserve"> Vía </w:t>
      </w:r>
      <w:r w:rsidRPr="00A12F62">
        <w:rPr>
          <w:rFonts w:ascii="Palatino Linotype" w:hAnsi="Palatino Linotype" w:cs="Arial"/>
          <w:b/>
        </w:rPr>
        <w:t>SAIMEX</w:t>
      </w:r>
      <w:r w:rsidRPr="00A12F62">
        <w:rPr>
          <w:rFonts w:ascii="Palatino Linotype" w:hAnsi="Palatino Linotype" w:cs="Arial"/>
        </w:rPr>
        <w:t>.</w:t>
      </w:r>
    </w:p>
    <w:p w:rsidR="00631CAB" w:rsidRPr="00A12F62" w:rsidRDefault="00631CAB" w:rsidP="00DF19FC">
      <w:pPr>
        <w:pStyle w:val="Prrafodelista"/>
        <w:numPr>
          <w:ilvl w:val="0"/>
          <w:numId w:val="15"/>
        </w:numPr>
        <w:tabs>
          <w:tab w:val="left" w:pos="567"/>
        </w:tabs>
        <w:spacing w:before="80" w:after="120" w:line="360" w:lineRule="auto"/>
        <w:ind w:left="0" w:firstLine="0"/>
        <w:jc w:val="both"/>
        <w:rPr>
          <w:rFonts w:ascii="Palatino Linotype" w:hAnsi="Palatino Linotype"/>
        </w:rPr>
      </w:pPr>
      <w:r w:rsidRPr="00A12F62">
        <w:rPr>
          <w:rFonts w:ascii="Palatino Linotype" w:hAnsi="Palatino Linotype"/>
        </w:rPr>
        <w:t>Con base en el detalle de seguimiento del</w:t>
      </w:r>
      <w:r w:rsidRPr="00A12F62">
        <w:rPr>
          <w:rFonts w:ascii="Palatino Linotype" w:hAnsi="Palatino Linotype"/>
          <w:b/>
        </w:rPr>
        <w:t xml:space="preserve"> SAIMEX</w:t>
      </w:r>
      <w:r w:rsidRPr="00A12F62">
        <w:rPr>
          <w:rFonts w:ascii="Palatino Linotype" w:hAnsi="Palatino Linotype"/>
        </w:rPr>
        <w:t>, se advierte que la Unidad de Transparencia del</w:t>
      </w:r>
      <w:r w:rsidRPr="00A12F62">
        <w:rPr>
          <w:rFonts w:ascii="Palatino Linotype" w:hAnsi="Palatino Linotype"/>
          <w:b/>
        </w:rPr>
        <w:t xml:space="preserve"> SUJETO OBLIGADO</w:t>
      </w:r>
      <w:r w:rsidRPr="00A12F62">
        <w:rPr>
          <w:rFonts w:ascii="Palatino Linotype" w:hAnsi="Palatino Linotype"/>
        </w:rPr>
        <w:t xml:space="preserve"> turnó la solicitud de información al Servidor Público Habilitado </w:t>
      </w:r>
      <w:r w:rsidR="00357D23" w:rsidRPr="00A12F62">
        <w:rPr>
          <w:rFonts w:ascii="Palatino Linotype" w:hAnsi="Palatino Linotype"/>
          <w:b/>
          <w:i/>
        </w:rPr>
        <w:t>C</w:t>
      </w:r>
      <w:r w:rsidR="00DF19FC" w:rsidRPr="00A12F62">
        <w:rPr>
          <w:rFonts w:ascii="Palatino Linotype" w:hAnsi="Palatino Linotype"/>
          <w:b/>
          <w:i/>
        </w:rPr>
        <w:t xml:space="preserve">. </w:t>
      </w:r>
      <w:r w:rsidR="00357D23" w:rsidRPr="00A12F62">
        <w:rPr>
          <w:rFonts w:ascii="Palatino Linotype" w:hAnsi="Palatino Linotype"/>
          <w:b/>
          <w:i/>
        </w:rPr>
        <w:t>Sonia López Herrera</w:t>
      </w:r>
      <w:r w:rsidRPr="00A12F62">
        <w:rPr>
          <w:rFonts w:ascii="Palatino Linotype" w:hAnsi="Palatino Linotype"/>
        </w:rPr>
        <w:t xml:space="preserve">, quien </w:t>
      </w:r>
      <w:r w:rsidR="009D0DDA" w:rsidRPr="00A12F62">
        <w:rPr>
          <w:rFonts w:ascii="Palatino Linotype" w:hAnsi="Palatino Linotype"/>
        </w:rPr>
        <w:t xml:space="preserve">conforme al </w:t>
      </w:r>
      <w:r w:rsidR="00E3490E" w:rsidRPr="00A12F62">
        <w:rPr>
          <w:rFonts w:ascii="Palatino Linotype" w:hAnsi="Palatino Linotype"/>
        </w:rPr>
        <w:t xml:space="preserve">portal de </w:t>
      </w:r>
      <w:r w:rsidR="00E3490E" w:rsidRPr="00A12F62">
        <w:rPr>
          <w:rFonts w:ascii="Palatino Linotype" w:hAnsi="Palatino Linotype"/>
          <w:b/>
        </w:rPr>
        <w:t>IPOMEX</w:t>
      </w:r>
      <w:r w:rsidR="009D0DDA" w:rsidRPr="00A12F62">
        <w:rPr>
          <w:rFonts w:ascii="Palatino Linotype" w:hAnsi="Palatino Linotype"/>
        </w:rPr>
        <w:t xml:space="preserve"> </w:t>
      </w:r>
      <w:r w:rsidR="00E3490E" w:rsidRPr="00A12F62">
        <w:rPr>
          <w:rFonts w:ascii="Palatino Linotype" w:hAnsi="Palatino Linotype"/>
        </w:rPr>
        <w:t xml:space="preserve">del </w:t>
      </w:r>
      <w:r w:rsidR="009D0DDA" w:rsidRPr="00A12F62">
        <w:rPr>
          <w:rFonts w:ascii="Palatino Linotype" w:hAnsi="Palatino Linotype" w:cs="Arial"/>
          <w:b/>
        </w:rPr>
        <w:lastRenderedPageBreak/>
        <w:t>SUJETO OBLIGADO</w:t>
      </w:r>
      <w:r w:rsidR="009D0DDA" w:rsidRPr="00A12F62">
        <w:rPr>
          <w:rFonts w:ascii="Palatino Linotype" w:hAnsi="Palatino Linotype"/>
        </w:rPr>
        <w:t>,</w:t>
      </w:r>
      <w:r w:rsidR="00E3490E" w:rsidRPr="00A12F62">
        <w:rPr>
          <w:rFonts w:ascii="Palatino Linotype" w:hAnsi="Palatino Linotype"/>
        </w:rPr>
        <w:t xml:space="preserve"> se desprende que es </w:t>
      </w:r>
      <w:r w:rsidR="00357D23" w:rsidRPr="00A12F62">
        <w:rPr>
          <w:rFonts w:ascii="Palatino Linotype" w:hAnsi="Palatino Linotype"/>
        </w:rPr>
        <w:t>la Tesorera Municipal</w:t>
      </w:r>
      <w:r w:rsidR="00E3490E" w:rsidRPr="00A12F62">
        <w:rPr>
          <w:rFonts w:ascii="Palatino Linotype" w:hAnsi="Palatino Linotype"/>
        </w:rPr>
        <w:t>, como se aprecia en las siguientes imágenes:</w:t>
      </w:r>
    </w:p>
    <w:p w:rsidR="00E3490E" w:rsidRPr="00A12F62" w:rsidRDefault="00E3490E" w:rsidP="00E3490E">
      <w:pPr>
        <w:pStyle w:val="Prrafodelista"/>
        <w:tabs>
          <w:tab w:val="left" w:pos="567"/>
        </w:tabs>
        <w:spacing w:before="80" w:after="120" w:line="360" w:lineRule="auto"/>
        <w:ind w:left="0"/>
        <w:jc w:val="both"/>
        <w:rPr>
          <w:rFonts w:ascii="Palatino Linotype" w:hAnsi="Palatino Linotype"/>
        </w:rPr>
      </w:pPr>
      <w:r w:rsidRPr="00A12F62">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1303332</wp:posOffset>
                </wp:positionH>
                <wp:positionV relativeFrom="paragraph">
                  <wp:posOffset>1210727</wp:posOffset>
                </wp:positionV>
                <wp:extent cx="678180" cy="655320"/>
                <wp:effectExtent l="57150" t="38100" r="83820" b="87630"/>
                <wp:wrapNone/>
                <wp:docPr id="7" name="Rectángulo 7"/>
                <wp:cNvGraphicFramePr/>
                <a:graphic xmlns:a="http://schemas.openxmlformats.org/drawingml/2006/main">
                  <a:graphicData uri="http://schemas.microsoft.com/office/word/2010/wordprocessingShape">
                    <wps:wsp>
                      <wps:cNvSpPr/>
                      <wps:spPr>
                        <a:xfrm>
                          <a:off x="0" y="0"/>
                          <a:ext cx="678180" cy="65532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C657" id="Rectángulo 7" o:spid="_x0000_s1026" style="position:absolute;margin-left:102.6pt;margin-top:95.35pt;width:53.4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" filled="f" strokecolor="red" strokeweight="3pt">
                <v:shadow on="t" color="black" opacity="22937f" origin=",.5" offset="0,.63889mm"/>
              </v:rect>
            </w:pict>
          </mc:Fallback>
        </mc:AlternateContent>
      </w:r>
      <w:r w:rsidR="00DF19FC" w:rsidRPr="00A12F62">
        <w:rPr>
          <w:noProof/>
          <w:lang w:eastAsia="es-MX"/>
        </w:rPr>
        <w:t xml:space="preserve"> </w:t>
      </w:r>
      <w:r w:rsidR="00DE59DD" w:rsidRPr="00A12F62">
        <w:rPr>
          <w:noProof/>
          <w:lang w:eastAsia="es-MX"/>
        </w:rPr>
        <w:drawing>
          <wp:inline distT="0" distB="0" distL="0" distR="0" wp14:anchorId="6C251825" wp14:editId="5A800833">
            <wp:extent cx="5731806" cy="2531660"/>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04" t="6073" r="10449" b="41981"/>
                    <a:stretch/>
                  </pic:blipFill>
                  <pic:spPr bwMode="auto">
                    <a:xfrm>
                      <a:off x="0" y="0"/>
                      <a:ext cx="5798830" cy="2561263"/>
                    </a:xfrm>
                    <a:prstGeom prst="rect">
                      <a:avLst/>
                    </a:prstGeom>
                    <a:ln>
                      <a:noFill/>
                    </a:ln>
                    <a:extLst>
                      <a:ext uri="{53640926-AAD7-44D8-BBD7-CCE9431645EC}">
                        <a14:shadowObscured xmlns:a14="http://schemas.microsoft.com/office/drawing/2010/main"/>
                      </a:ext>
                    </a:extLst>
                  </pic:spPr>
                </pic:pic>
              </a:graphicData>
            </a:graphic>
          </wp:inline>
        </w:drawing>
      </w:r>
    </w:p>
    <w:p w:rsidR="00DF19FC" w:rsidRPr="00A12F62" w:rsidRDefault="00DF19FC" w:rsidP="00E3490E">
      <w:pPr>
        <w:pStyle w:val="Prrafodelista"/>
        <w:tabs>
          <w:tab w:val="left" w:pos="567"/>
        </w:tabs>
        <w:spacing w:before="80" w:after="120" w:line="360" w:lineRule="auto"/>
        <w:ind w:left="0"/>
        <w:jc w:val="both"/>
        <w:rPr>
          <w:rFonts w:ascii="Palatino Linotype" w:hAnsi="Palatino Linotype"/>
        </w:rPr>
      </w:pPr>
      <w:r w:rsidRPr="00A12F62">
        <w:rPr>
          <w:noProof/>
          <w:lang w:eastAsia="es-MX"/>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ragraph">
                  <wp:posOffset>1076533</wp:posOffset>
                </wp:positionV>
                <wp:extent cx="5498465" cy="777923"/>
                <wp:effectExtent l="57150" t="38100" r="83185" b="98425"/>
                <wp:wrapNone/>
                <wp:docPr id="8" name="Rectángulo 8"/>
                <wp:cNvGraphicFramePr/>
                <a:graphic xmlns:a="http://schemas.openxmlformats.org/drawingml/2006/main">
                  <a:graphicData uri="http://schemas.microsoft.com/office/word/2010/wordprocessingShape">
                    <wps:wsp>
                      <wps:cNvSpPr/>
                      <wps:spPr>
                        <a:xfrm>
                          <a:off x="0" y="0"/>
                          <a:ext cx="5498465" cy="77792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1DD8D" id="Rectángulo 8" o:spid="_x0000_s1026" style="position:absolute;margin-left:0;margin-top:84.75pt;width:432.95pt;height:61.2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" filled="f" strokecolor="red" strokeweight="3pt">
                <v:shadow on="t" color="black" opacity="22937f" origin=",.5" offset="0,.63889mm"/>
                <w10:wrap anchorx="page"/>
              </v:rect>
            </w:pict>
          </mc:Fallback>
        </mc:AlternateContent>
      </w:r>
      <w:r w:rsidR="00DE59DD" w:rsidRPr="00A12F62">
        <w:rPr>
          <w:noProof/>
          <w:lang w:eastAsia="es-MX"/>
        </w:rPr>
        <w:drawing>
          <wp:inline distT="0" distB="0" distL="0" distR="0" wp14:anchorId="7138209D" wp14:editId="78AC4DF3">
            <wp:extent cx="5773723" cy="43942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47" t="10891" r="35904" b="12450"/>
                    <a:stretch/>
                  </pic:blipFill>
                  <pic:spPr bwMode="auto">
                    <a:xfrm>
                      <a:off x="0" y="0"/>
                      <a:ext cx="5803000" cy="4416481"/>
                    </a:xfrm>
                    <a:prstGeom prst="rect">
                      <a:avLst/>
                    </a:prstGeom>
                    <a:ln>
                      <a:noFill/>
                    </a:ln>
                    <a:extLst>
                      <a:ext uri="{53640926-AAD7-44D8-BBD7-CCE9431645EC}">
                        <a14:shadowObscured xmlns:a14="http://schemas.microsoft.com/office/drawing/2010/main"/>
                      </a:ext>
                    </a:extLst>
                  </pic:spPr>
                </pic:pic>
              </a:graphicData>
            </a:graphic>
          </wp:inline>
        </w:drawing>
      </w:r>
    </w:p>
    <w:p w:rsidR="00906E50" w:rsidRPr="00D33861" w:rsidRDefault="00631CAB" w:rsidP="00906E50">
      <w:pPr>
        <w:pStyle w:val="Prrafodelista"/>
        <w:numPr>
          <w:ilvl w:val="0"/>
          <w:numId w:val="15"/>
        </w:numPr>
        <w:tabs>
          <w:tab w:val="left" w:pos="567"/>
        </w:tabs>
        <w:spacing w:before="80" w:after="120" w:line="360" w:lineRule="auto"/>
        <w:ind w:left="0" w:firstLine="0"/>
        <w:jc w:val="both"/>
        <w:rPr>
          <w:rFonts w:ascii="Palatino Linotype" w:eastAsia="Arial Unicode MS" w:hAnsi="Palatino Linotype" w:cs="Arial"/>
        </w:rPr>
      </w:pPr>
      <w:r w:rsidRPr="00A12F62">
        <w:rPr>
          <w:rFonts w:ascii="Palatino Linotype" w:hAnsi="Palatino Linotype"/>
        </w:rPr>
        <w:lastRenderedPageBreak/>
        <w:t xml:space="preserve">De las constancias que obran en el expediente electrónico </w:t>
      </w:r>
      <w:r w:rsidRPr="00A12F62">
        <w:rPr>
          <w:rFonts w:ascii="Palatino Linotype" w:eastAsia="Arial Unicode MS" w:hAnsi="Palatino Linotype" w:cs="Arial"/>
        </w:rPr>
        <w:t>del</w:t>
      </w:r>
      <w:r w:rsidRPr="00A12F62">
        <w:rPr>
          <w:rFonts w:ascii="Palatino Linotype" w:eastAsia="Arial Unicode MS" w:hAnsi="Palatino Linotype" w:cs="Arial"/>
          <w:b/>
        </w:rPr>
        <w:t xml:space="preserve"> SAIMEX</w:t>
      </w:r>
      <w:r w:rsidRPr="00A12F62">
        <w:rPr>
          <w:rFonts w:ascii="Palatino Linotype" w:hAnsi="Palatino Linotype"/>
          <w:b/>
        </w:rPr>
        <w:t>,</w:t>
      </w:r>
      <w:r w:rsidRPr="00A12F62">
        <w:rPr>
          <w:rFonts w:ascii="Palatino Linotype" w:hAnsi="Palatino Linotype"/>
        </w:rPr>
        <w:t xml:space="preserve"> se advierte que en fecha </w:t>
      </w:r>
      <w:r w:rsidR="00906E50" w:rsidRPr="00A12F62">
        <w:rPr>
          <w:rFonts w:ascii="Palatino Linotype" w:hAnsi="Palatino Linotype"/>
        </w:rPr>
        <w:t xml:space="preserve">siete de junio </w:t>
      </w:r>
      <w:r w:rsidRPr="00A12F62">
        <w:rPr>
          <w:rFonts w:ascii="Palatino Linotype" w:hAnsi="Palatino Linotype"/>
        </w:rPr>
        <w:t xml:space="preserve">de dos mil dieciocho, </w:t>
      </w:r>
      <w:r w:rsidRPr="00A12F62">
        <w:rPr>
          <w:rFonts w:ascii="Palatino Linotype" w:hAnsi="Palatino Linotype"/>
          <w:b/>
        </w:rPr>
        <w:t xml:space="preserve">EL SUJETO OBLIGADO </w:t>
      </w:r>
      <w:r w:rsidR="006C31DF" w:rsidRPr="00A12F62">
        <w:rPr>
          <w:rFonts w:ascii="Palatino Linotype" w:hAnsi="Palatino Linotype"/>
        </w:rPr>
        <w:t>dio respuesta a la solicitud de información, en los siguientes términos:</w:t>
      </w:r>
    </w:p>
    <w:p w:rsidR="00D33861" w:rsidRPr="00A12F62" w:rsidRDefault="00D33861" w:rsidP="00D33861">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drawing>
          <wp:inline distT="0" distB="0" distL="0" distR="0" wp14:anchorId="0A4F1ACA" wp14:editId="40AA4E2F">
            <wp:extent cx="5802517" cy="6762998"/>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70" t="11115" r="31411" b="13063"/>
                    <a:stretch/>
                  </pic:blipFill>
                  <pic:spPr bwMode="auto">
                    <a:xfrm>
                      <a:off x="0" y="0"/>
                      <a:ext cx="5833616" cy="6799245"/>
                    </a:xfrm>
                    <a:prstGeom prst="rect">
                      <a:avLst/>
                    </a:prstGeom>
                    <a:ln>
                      <a:noFill/>
                    </a:ln>
                    <a:extLst>
                      <a:ext uri="{53640926-AAD7-44D8-BBD7-CCE9431645EC}">
                        <a14:shadowObscured xmlns:a14="http://schemas.microsoft.com/office/drawing/2010/main"/>
                      </a:ext>
                    </a:extLst>
                  </pic:spPr>
                </pic:pic>
              </a:graphicData>
            </a:graphic>
          </wp:inline>
        </w:drawing>
      </w:r>
    </w:p>
    <w:p w:rsidR="00321DFF" w:rsidRPr="00A12F62" w:rsidRDefault="00321DFF" w:rsidP="004E0C64">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bookmarkStart w:id="0" w:name="_GoBack"/>
      <w:bookmarkEnd w:id="0"/>
      <w:r w:rsidRPr="00A12F62">
        <w:rPr>
          <w:rFonts w:ascii="Palatino Linotype" w:eastAsia="Arial Unicode MS" w:hAnsi="Palatino Linotype" w:cs="Arial"/>
        </w:rPr>
        <w:lastRenderedPageBreak/>
        <w:t xml:space="preserve">A dicha respuesta, </w:t>
      </w:r>
      <w:r w:rsidRPr="00A12F62">
        <w:rPr>
          <w:rFonts w:ascii="Palatino Linotype" w:eastAsia="Arial Unicode MS" w:hAnsi="Palatino Linotype" w:cs="Arial"/>
          <w:b/>
        </w:rPr>
        <w:t>EL SUJETO OBLIGADO</w:t>
      </w:r>
      <w:r w:rsidRPr="00A12F62">
        <w:rPr>
          <w:rFonts w:ascii="Palatino Linotype" w:eastAsia="Arial Unicode MS" w:hAnsi="Palatino Linotype" w:cs="Arial"/>
        </w:rPr>
        <w:t xml:space="preserve"> acompañó </w:t>
      </w:r>
      <w:r w:rsidR="00906E50" w:rsidRPr="00A12F62">
        <w:rPr>
          <w:rFonts w:ascii="Palatino Linotype" w:eastAsia="Arial Unicode MS" w:hAnsi="Palatino Linotype" w:cs="Arial"/>
        </w:rPr>
        <w:t>e</w:t>
      </w:r>
      <w:r w:rsidRPr="00A12F62">
        <w:rPr>
          <w:rFonts w:ascii="Palatino Linotype" w:eastAsia="Arial Unicode MS" w:hAnsi="Palatino Linotype" w:cs="Arial"/>
        </w:rPr>
        <w:t>l</w:t>
      </w:r>
      <w:r w:rsidR="00E3490E" w:rsidRPr="00A12F62">
        <w:rPr>
          <w:rFonts w:ascii="Palatino Linotype" w:eastAsia="Arial Unicode MS" w:hAnsi="Palatino Linotype" w:cs="Arial"/>
        </w:rPr>
        <w:t xml:space="preserve"> archivo electrónico</w:t>
      </w:r>
      <w:r w:rsidRPr="00A12F62">
        <w:rPr>
          <w:rFonts w:ascii="Palatino Linotype" w:eastAsia="Arial Unicode MS" w:hAnsi="Palatino Linotype" w:cs="Arial"/>
        </w:rPr>
        <w:t xml:space="preserve"> </w:t>
      </w:r>
      <w:r w:rsidR="00E3490E" w:rsidRPr="00A12F62">
        <w:rPr>
          <w:rFonts w:ascii="Palatino Linotype" w:eastAsia="Arial Unicode MS" w:hAnsi="Palatino Linotype" w:cs="Arial"/>
        </w:rPr>
        <w:t xml:space="preserve">denominado </w:t>
      </w:r>
      <w:r w:rsidR="00906E50" w:rsidRPr="00A12F62">
        <w:rPr>
          <w:rFonts w:ascii="Palatino Linotype" w:eastAsia="Arial Unicode MS" w:hAnsi="Palatino Linotype" w:cs="Arial"/>
          <w:i/>
        </w:rPr>
        <w:t>Sol 0195_2018_06-07-2018-142955.pdf</w:t>
      </w:r>
      <w:r w:rsidRPr="00A12F62">
        <w:rPr>
          <w:rFonts w:ascii="Palatino Linotype" w:eastAsia="Arial Unicode MS" w:hAnsi="Palatino Linotype" w:cs="Arial"/>
        </w:rPr>
        <w:t xml:space="preserve">, </w:t>
      </w:r>
      <w:r w:rsidR="00762FD4" w:rsidRPr="00A12F62">
        <w:rPr>
          <w:rFonts w:ascii="Palatino Linotype" w:eastAsia="Arial Unicode MS" w:hAnsi="Palatino Linotype" w:cs="Arial"/>
        </w:rPr>
        <w:t>e</w:t>
      </w:r>
      <w:r w:rsidRPr="00A12F62">
        <w:rPr>
          <w:rFonts w:ascii="Palatino Linotype" w:eastAsia="Arial Unicode MS" w:hAnsi="Palatino Linotype" w:cs="Arial"/>
        </w:rPr>
        <w:t>l</w:t>
      </w:r>
      <w:r w:rsidR="00F327A8" w:rsidRPr="00A12F62">
        <w:rPr>
          <w:rFonts w:ascii="Palatino Linotype" w:eastAsia="Arial Unicode MS" w:hAnsi="Palatino Linotype" w:cs="Arial"/>
        </w:rPr>
        <w:t xml:space="preserve"> cual</w:t>
      </w:r>
      <w:r w:rsidRPr="00A12F62">
        <w:rPr>
          <w:rFonts w:ascii="Palatino Linotype" w:eastAsia="Arial Unicode MS" w:hAnsi="Palatino Linotype" w:cs="Arial"/>
        </w:rPr>
        <w:t xml:space="preserve"> </w:t>
      </w:r>
      <w:r w:rsidR="004E0C64" w:rsidRPr="00A12F62">
        <w:rPr>
          <w:rFonts w:ascii="Palatino Linotype" w:eastAsia="Arial Unicode MS" w:hAnsi="Palatino Linotype" w:cs="Arial"/>
        </w:rPr>
        <w:t>se omite su inserción en el presente apartado en virtud de ser del conocimiento de las partes.</w:t>
      </w:r>
    </w:p>
    <w:p w:rsidR="00D73FD7" w:rsidRPr="00A12F62"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A12F62">
        <w:rPr>
          <w:rFonts w:ascii="Palatino Linotype" w:hAnsi="Palatino Linotype" w:cs="Arial"/>
        </w:rPr>
        <w:t>Inconforme</w:t>
      </w:r>
      <w:r w:rsidR="00D730A4" w:rsidRPr="00A12F62">
        <w:rPr>
          <w:rFonts w:ascii="Palatino Linotype" w:hAnsi="Palatino Linotype"/>
        </w:rPr>
        <w:t xml:space="preserve"> </w:t>
      </w:r>
      <w:r w:rsidRPr="00A12F62">
        <w:rPr>
          <w:rFonts w:ascii="Palatino Linotype" w:hAnsi="Palatino Linotype"/>
        </w:rPr>
        <w:t>con</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cs="Arial"/>
        </w:rPr>
        <w:t>respuesta</w:t>
      </w:r>
      <w:r w:rsidR="00D730A4" w:rsidRPr="00A12F62">
        <w:rPr>
          <w:rFonts w:ascii="Palatino Linotype" w:hAnsi="Palatino Linotype" w:cs="Arial"/>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b/>
        </w:rPr>
        <w:t>SUJETO</w:t>
      </w:r>
      <w:r w:rsidR="00D730A4" w:rsidRPr="00A12F62">
        <w:rPr>
          <w:rFonts w:ascii="Palatino Linotype" w:hAnsi="Palatino Linotype"/>
          <w:b/>
        </w:rPr>
        <w:t xml:space="preserve"> </w:t>
      </w:r>
      <w:r w:rsidRPr="00A12F62">
        <w:rPr>
          <w:rFonts w:ascii="Palatino Linotype" w:hAnsi="Palatino Linotype"/>
          <w:b/>
        </w:rPr>
        <w:t>OBLIGADO</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el</w:t>
      </w:r>
      <w:r w:rsidR="00D730A4" w:rsidRPr="00A12F62">
        <w:rPr>
          <w:rFonts w:ascii="Palatino Linotype" w:hAnsi="Palatino Linotype"/>
        </w:rPr>
        <w:t xml:space="preserve"> </w:t>
      </w:r>
      <w:r w:rsidR="00762FD4" w:rsidRPr="00A12F62">
        <w:rPr>
          <w:rFonts w:ascii="Palatino Linotype" w:hAnsi="Palatino Linotype" w:cs="Arial"/>
        </w:rPr>
        <w:t>once</w:t>
      </w:r>
      <w:r w:rsidR="004E0C64" w:rsidRPr="00A12F62">
        <w:rPr>
          <w:rFonts w:ascii="Palatino Linotype" w:hAnsi="Palatino Linotype" w:cs="Arial"/>
        </w:rPr>
        <w:t xml:space="preserve"> de junio </w:t>
      </w:r>
      <w:r w:rsidR="006271B3" w:rsidRPr="00A12F62">
        <w:rPr>
          <w:rFonts w:ascii="Palatino Linotype" w:hAnsi="Palatino Linotype"/>
        </w:rPr>
        <w:t>de dos mil dieci</w:t>
      </w:r>
      <w:r w:rsidR="00B70603" w:rsidRPr="00A12F62">
        <w:rPr>
          <w:rFonts w:ascii="Palatino Linotype" w:hAnsi="Palatino Linotype"/>
        </w:rPr>
        <w:t>ocho</w:t>
      </w:r>
      <w:r w:rsidR="00406744" w:rsidRPr="00A12F62">
        <w:rPr>
          <w:rFonts w:ascii="Palatino Linotype" w:hAnsi="Palatino Linotype"/>
        </w:rPr>
        <w:t xml:space="preserve">, </w:t>
      </w:r>
      <w:r w:rsidR="0029720D" w:rsidRPr="00A12F62">
        <w:rPr>
          <w:rFonts w:ascii="Palatino Linotype" w:hAnsi="Palatino Linotype"/>
          <w:b/>
        </w:rPr>
        <w:t>EL RECURRENTE</w:t>
      </w:r>
      <w:r w:rsidR="00406744" w:rsidRPr="00A12F62">
        <w:rPr>
          <w:rFonts w:ascii="Palatino Linotype" w:hAnsi="Palatino Linotype"/>
        </w:rPr>
        <w:t xml:space="preserve"> mediante </w:t>
      </w:r>
      <w:r w:rsidR="00406744" w:rsidRPr="00A12F62">
        <w:rPr>
          <w:rFonts w:ascii="Palatino Linotype" w:hAnsi="Palatino Linotype"/>
          <w:b/>
        </w:rPr>
        <w:t xml:space="preserve">EL SAIMEX </w:t>
      </w:r>
      <w:r w:rsidR="00406744" w:rsidRPr="00A12F62">
        <w:rPr>
          <w:rFonts w:ascii="Palatino Linotype" w:hAnsi="Palatino Linotype"/>
        </w:rPr>
        <w:t xml:space="preserve">interpuso el recurso de revisión objeto del </w:t>
      </w:r>
      <w:r w:rsidR="00406744" w:rsidRPr="00A12F62">
        <w:rPr>
          <w:rFonts w:ascii="Palatino Linotype" w:hAnsi="Palatino Linotype" w:cs="Arial"/>
        </w:rPr>
        <w:t>presente</w:t>
      </w:r>
      <w:r w:rsidR="00406744" w:rsidRPr="00A12F62">
        <w:rPr>
          <w:rFonts w:ascii="Palatino Linotype" w:hAnsi="Palatino Linotype"/>
        </w:rPr>
        <w:t xml:space="preserve"> estudio</w:t>
      </w:r>
      <w:r w:rsidR="006271B3" w:rsidRPr="00A12F62">
        <w:rPr>
          <w:rFonts w:ascii="Palatino Linotype" w:hAnsi="Palatino Linotype"/>
        </w:rPr>
        <w:t>,</w:t>
      </w:r>
      <w:r w:rsidR="00406744" w:rsidRPr="00A12F62">
        <w:rPr>
          <w:rFonts w:ascii="Palatino Linotype" w:hAnsi="Palatino Linotype"/>
        </w:rPr>
        <w:t xml:space="preserve"> al que se le asignó el </w:t>
      </w:r>
      <w:r w:rsidR="00406744" w:rsidRPr="00A12F62">
        <w:rPr>
          <w:rFonts w:ascii="Palatino Linotype" w:hAnsi="Palatino Linotype" w:cs="Arial"/>
        </w:rPr>
        <w:t>número</w:t>
      </w:r>
      <w:r w:rsidR="00D041DB" w:rsidRPr="00A12F62">
        <w:rPr>
          <w:rFonts w:ascii="Palatino Linotype" w:hAnsi="Palatino Linotype" w:cs="Arial"/>
        </w:rPr>
        <w:t xml:space="preserve"> </w:t>
      </w:r>
      <w:r w:rsidR="00710841" w:rsidRPr="00A12F62">
        <w:rPr>
          <w:rFonts w:ascii="Palatino Linotype" w:hAnsi="Palatino Linotype" w:cs="Arial"/>
          <w:b/>
          <w:bCs/>
          <w:lang w:val="es-ES_tradnl"/>
        </w:rPr>
        <w:t>0</w:t>
      </w:r>
      <w:r w:rsidR="00F327A8" w:rsidRPr="00A12F62">
        <w:rPr>
          <w:rFonts w:ascii="Palatino Linotype" w:hAnsi="Palatino Linotype" w:cs="Arial"/>
          <w:b/>
          <w:bCs/>
          <w:lang w:val="es-ES_tradnl"/>
        </w:rPr>
        <w:t>2</w:t>
      </w:r>
      <w:r w:rsidR="004E0C64" w:rsidRPr="00A12F62">
        <w:rPr>
          <w:rFonts w:ascii="Palatino Linotype" w:hAnsi="Palatino Linotype" w:cs="Arial"/>
          <w:b/>
          <w:bCs/>
          <w:lang w:val="es-ES_tradnl"/>
        </w:rPr>
        <w:t>1</w:t>
      </w:r>
      <w:r w:rsidR="00762FD4" w:rsidRPr="00A12F62">
        <w:rPr>
          <w:rFonts w:ascii="Palatino Linotype" w:hAnsi="Palatino Linotype" w:cs="Arial"/>
          <w:b/>
          <w:bCs/>
          <w:lang w:val="es-ES_tradnl"/>
        </w:rPr>
        <w:t>86</w:t>
      </w:r>
      <w:r w:rsidR="00BA76B6" w:rsidRPr="00A12F62">
        <w:rPr>
          <w:rFonts w:ascii="Palatino Linotype" w:hAnsi="Palatino Linotype" w:cs="Arial"/>
          <w:b/>
          <w:bCs/>
          <w:lang w:val="es-ES_tradnl"/>
        </w:rPr>
        <w:t>/INFOEM/IP/RR/2018</w:t>
      </w:r>
      <w:r w:rsidRPr="00A12F62">
        <w:rPr>
          <w:rFonts w:ascii="Palatino Linotype" w:hAnsi="Palatino Linotype" w:cs="Arial"/>
        </w:rPr>
        <w:t>,</w:t>
      </w:r>
      <w:r w:rsidR="00D730A4" w:rsidRPr="00A12F62">
        <w:rPr>
          <w:rFonts w:ascii="Palatino Linotype" w:hAnsi="Palatino Linotype" w:cs="Arial"/>
        </w:rPr>
        <w:t xml:space="preserve"> </w:t>
      </w:r>
      <w:r w:rsidRPr="00A12F62">
        <w:rPr>
          <w:rFonts w:ascii="Palatino Linotype" w:hAnsi="Palatino Linotype" w:cs="Arial"/>
        </w:rPr>
        <w:t>en</w:t>
      </w:r>
      <w:r w:rsidR="00D730A4" w:rsidRPr="00A12F62">
        <w:rPr>
          <w:rFonts w:ascii="Palatino Linotype" w:hAnsi="Palatino Linotype" w:cs="Arial"/>
        </w:rPr>
        <w:t xml:space="preserve"> </w:t>
      </w:r>
      <w:r w:rsidRPr="00A12F62">
        <w:rPr>
          <w:rFonts w:ascii="Palatino Linotype" w:hAnsi="Palatino Linotype" w:cs="Arial"/>
        </w:rPr>
        <w:t>el</w:t>
      </w:r>
      <w:r w:rsidR="00D730A4" w:rsidRPr="00A12F62">
        <w:rPr>
          <w:rFonts w:ascii="Palatino Linotype" w:hAnsi="Palatino Linotype" w:cs="Arial"/>
        </w:rPr>
        <w:t xml:space="preserve"> </w:t>
      </w:r>
      <w:r w:rsidR="00587EB8" w:rsidRPr="00A12F62">
        <w:rPr>
          <w:rFonts w:ascii="Palatino Linotype" w:hAnsi="Palatino Linotype" w:cs="Arial"/>
        </w:rPr>
        <w:t xml:space="preserve">cual </w:t>
      </w:r>
      <w:r w:rsidRPr="00A12F62">
        <w:rPr>
          <w:rFonts w:ascii="Palatino Linotype" w:hAnsi="Palatino Linotype" w:cs="Arial"/>
        </w:rPr>
        <w:t>señaló</w:t>
      </w:r>
      <w:r w:rsidR="00B93B76" w:rsidRPr="00A12F62">
        <w:rPr>
          <w:rFonts w:ascii="Palatino Linotype" w:hAnsi="Palatino Linotype" w:cs="Arial"/>
        </w:rPr>
        <w:t xml:space="preserve"> </w:t>
      </w:r>
      <w:r w:rsidR="00587EB8" w:rsidRPr="00A12F62">
        <w:rPr>
          <w:rFonts w:ascii="Palatino Linotype" w:hAnsi="Palatino Linotype" w:cs="Arial"/>
        </w:rPr>
        <w:t xml:space="preserve">como </w:t>
      </w:r>
      <w:r w:rsidRPr="00A12F62">
        <w:rPr>
          <w:rFonts w:ascii="Palatino Linotype" w:hAnsi="Palatino Linotype" w:cs="Arial"/>
        </w:rPr>
        <w:t>acto</w:t>
      </w:r>
      <w:r w:rsidR="00D730A4" w:rsidRPr="00A12F62">
        <w:rPr>
          <w:rFonts w:ascii="Palatino Linotype" w:hAnsi="Palatino Linotype" w:cs="Arial"/>
        </w:rPr>
        <w:t xml:space="preserve"> </w:t>
      </w:r>
      <w:r w:rsidRPr="00A12F62">
        <w:rPr>
          <w:rFonts w:ascii="Palatino Linotype" w:hAnsi="Palatino Linotype" w:cs="Arial"/>
        </w:rPr>
        <w:t>impugnado:</w:t>
      </w:r>
    </w:p>
    <w:p w:rsidR="00D73FD7" w:rsidRPr="00A12F62" w:rsidRDefault="00D73FD7" w:rsidP="00AE7E91">
      <w:pPr>
        <w:spacing w:before="200" w:after="200"/>
        <w:ind w:left="851" w:right="899"/>
        <w:jc w:val="both"/>
        <w:rPr>
          <w:rFonts w:ascii="Palatino Linotype" w:hAnsi="Palatino Linotype" w:cs="Arial"/>
          <w:sz w:val="22"/>
          <w:szCs w:val="22"/>
          <w:lang w:eastAsia="es-MX"/>
        </w:rPr>
      </w:pPr>
      <w:r w:rsidRPr="00A12F62">
        <w:rPr>
          <w:rFonts w:ascii="Palatino Linotype" w:hAnsi="Palatino Linotype" w:cs="Arial"/>
          <w:b/>
          <w:i/>
          <w:sz w:val="22"/>
          <w:szCs w:val="22"/>
          <w:lang w:eastAsia="es-MX"/>
        </w:rPr>
        <w:t>“</w:t>
      </w:r>
      <w:r w:rsidR="00762FD4" w:rsidRPr="00A12F62">
        <w:rPr>
          <w:rFonts w:ascii="Palatino Linotype" w:hAnsi="Palatino Linotype" w:cs="Arial"/>
          <w:i/>
          <w:sz w:val="22"/>
          <w:szCs w:val="22"/>
        </w:rPr>
        <w:t>respuesta del sujeto obligado, el ayuntamiento de nezahualcoyotl, omitio proporcionar el nombre de concionarios del servicio publio de mercados, asi como la fecha de actualizacion de cada concesion</w:t>
      </w:r>
      <w:r w:rsidRPr="00A12F62">
        <w:rPr>
          <w:rFonts w:ascii="Palatino Linotype" w:hAnsi="Palatino Linotype" w:cs="Arial"/>
          <w:b/>
          <w:i/>
          <w:sz w:val="22"/>
          <w:szCs w:val="22"/>
          <w:lang w:eastAsia="es-MX"/>
        </w:rPr>
        <w:t>”</w:t>
      </w:r>
      <w:r w:rsidR="00D730A4" w:rsidRPr="00A12F62">
        <w:rPr>
          <w:rFonts w:ascii="Palatino Linotype" w:hAnsi="Palatino Linotype" w:cs="Arial"/>
          <w:i/>
          <w:sz w:val="22"/>
          <w:szCs w:val="22"/>
          <w:lang w:eastAsia="es-MX"/>
        </w:rPr>
        <w:t xml:space="preserve"> </w:t>
      </w:r>
      <w:r w:rsidR="005C0031" w:rsidRPr="00A12F62">
        <w:rPr>
          <w:rFonts w:ascii="Palatino Linotype" w:hAnsi="Palatino Linotype" w:cs="Arial"/>
          <w:sz w:val="22"/>
          <w:szCs w:val="22"/>
          <w:lang w:eastAsia="es-MX"/>
        </w:rPr>
        <w:t>(s</w:t>
      </w:r>
      <w:r w:rsidRPr="00A12F62">
        <w:rPr>
          <w:rFonts w:ascii="Palatino Linotype" w:hAnsi="Palatino Linotype" w:cs="Arial"/>
          <w:sz w:val="22"/>
          <w:szCs w:val="22"/>
          <w:lang w:eastAsia="es-MX"/>
        </w:rPr>
        <w:t>ic)</w:t>
      </w:r>
    </w:p>
    <w:p w:rsidR="00674DAF" w:rsidRPr="00A12F62" w:rsidRDefault="00674DAF" w:rsidP="005A1FED">
      <w:pPr>
        <w:spacing w:before="240" w:after="240" w:line="360" w:lineRule="auto"/>
        <w:jc w:val="both"/>
        <w:rPr>
          <w:rFonts w:ascii="Palatino Linotype" w:hAnsi="Palatino Linotype" w:cs="Arial"/>
        </w:rPr>
      </w:pPr>
      <w:r w:rsidRPr="00A12F62">
        <w:rPr>
          <w:rFonts w:ascii="Palatino Linotype" w:hAnsi="Palatino Linotype" w:cs="Arial"/>
        </w:rPr>
        <w:t xml:space="preserve">Asimismo, </w:t>
      </w:r>
      <w:r w:rsidR="00780985" w:rsidRPr="00A12F62">
        <w:rPr>
          <w:rFonts w:ascii="Palatino Linotype" w:hAnsi="Palatino Linotype" w:cs="Arial"/>
        </w:rPr>
        <w:t xml:space="preserve">manifestó </w:t>
      </w:r>
      <w:r w:rsidRPr="00A12F62">
        <w:rPr>
          <w:rFonts w:ascii="Palatino Linotype" w:hAnsi="Palatino Linotype" w:cs="Arial"/>
        </w:rPr>
        <w:t xml:space="preserve">como razones o motivos de inconformidad:  </w:t>
      </w:r>
    </w:p>
    <w:p w:rsidR="00674DAF" w:rsidRPr="00A12F62" w:rsidRDefault="00674DAF" w:rsidP="005A1FED">
      <w:pPr>
        <w:spacing w:before="240" w:after="240"/>
        <w:ind w:left="851" w:right="902"/>
        <w:jc w:val="both"/>
        <w:rPr>
          <w:rFonts w:ascii="Palatino Linotype" w:hAnsi="Palatino Linotype"/>
          <w:i/>
          <w:sz w:val="22"/>
          <w:szCs w:val="22"/>
          <w:lang w:eastAsia="es-MX"/>
        </w:rPr>
      </w:pPr>
      <w:r w:rsidRPr="00A12F62">
        <w:rPr>
          <w:rFonts w:ascii="Palatino Linotype" w:hAnsi="Palatino Linotype"/>
          <w:b/>
          <w:i/>
          <w:sz w:val="22"/>
          <w:szCs w:val="22"/>
          <w:lang w:eastAsia="es-MX"/>
        </w:rPr>
        <w:t>“</w:t>
      </w:r>
      <w:r w:rsidR="00762FD4" w:rsidRPr="00A12F62">
        <w:rPr>
          <w:rFonts w:ascii="Palatino Linotype" w:hAnsi="Palatino Linotype"/>
          <w:i/>
          <w:sz w:val="22"/>
          <w:szCs w:val="22"/>
          <w:lang w:eastAsia="es-MX"/>
        </w:rPr>
        <w:t>Toda vez que los mercados publicos son propiedad del Estado y que el servico es concesionado a particulares Art 125,126 y 128 de la Ley Oragnica municipal del Estado de México, asi como los Art 3, 8 y 11 del Reglameto de mercados mucipales de Nezahualcoyotl; y cuyos datos son publicos Art. 23 fracc X de la ley de Transparecia del Estado de Mexio y municipios y del Art 39 fracc I del Reglamento de mercados municipales de Nezhualcoyotl.</w:t>
      </w:r>
      <w:r w:rsidR="005C0031" w:rsidRPr="00A12F62">
        <w:rPr>
          <w:rFonts w:ascii="Palatino Linotype" w:hAnsi="Palatino Linotype"/>
          <w:b/>
          <w:i/>
          <w:sz w:val="22"/>
          <w:szCs w:val="22"/>
          <w:lang w:eastAsia="es-MX"/>
        </w:rPr>
        <w:t>”</w:t>
      </w:r>
      <w:r w:rsidR="005C0031" w:rsidRPr="00A12F62">
        <w:rPr>
          <w:rFonts w:ascii="Palatino Linotype" w:hAnsi="Palatino Linotype"/>
          <w:i/>
          <w:sz w:val="22"/>
          <w:szCs w:val="22"/>
          <w:lang w:eastAsia="es-MX"/>
        </w:rPr>
        <w:t xml:space="preserve"> (s</w:t>
      </w:r>
      <w:r w:rsidRPr="00A12F62">
        <w:rPr>
          <w:rFonts w:ascii="Palatino Linotype" w:hAnsi="Palatino Linotype"/>
          <w:i/>
          <w:sz w:val="22"/>
          <w:szCs w:val="22"/>
          <w:lang w:eastAsia="es-MX"/>
        </w:rPr>
        <w:t>ic)</w:t>
      </w:r>
    </w:p>
    <w:p w:rsidR="00D73FD7" w:rsidRPr="00A12F62" w:rsidRDefault="00D73FD7" w:rsidP="009D0989">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A12F62">
        <w:rPr>
          <w:rFonts w:ascii="Palatino Linotype" w:hAnsi="Palatino Linotype"/>
        </w:rPr>
        <w:t>E</w:t>
      </w:r>
      <w:r w:rsidR="00150CF7" w:rsidRPr="00A12F62">
        <w:rPr>
          <w:rFonts w:ascii="Palatino Linotype" w:hAnsi="Palatino Linotype"/>
        </w:rPr>
        <w:t>n</w:t>
      </w:r>
      <w:r w:rsidR="00D730A4" w:rsidRPr="00A12F62">
        <w:rPr>
          <w:rFonts w:ascii="Palatino Linotype" w:hAnsi="Palatino Linotype"/>
        </w:rPr>
        <w:t xml:space="preserve"> </w:t>
      </w:r>
      <w:r w:rsidR="00150CF7" w:rsidRPr="00A12F62">
        <w:rPr>
          <w:rFonts w:ascii="Palatino Linotype" w:hAnsi="Palatino Linotype"/>
        </w:rPr>
        <w:t>fecha</w:t>
      </w:r>
      <w:r w:rsidR="00D730A4" w:rsidRPr="00A12F62">
        <w:rPr>
          <w:rFonts w:ascii="Palatino Linotype" w:hAnsi="Palatino Linotype"/>
        </w:rPr>
        <w:t xml:space="preserve"> </w:t>
      </w:r>
      <w:r w:rsidR="00762FD4" w:rsidRPr="00A12F62">
        <w:rPr>
          <w:rFonts w:ascii="Palatino Linotype" w:hAnsi="Palatino Linotype"/>
        </w:rPr>
        <w:t>once</w:t>
      </w:r>
      <w:r w:rsidR="00D02216" w:rsidRPr="00A12F62">
        <w:rPr>
          <w:rFonts w:ascii="Palatino Linotype" w:hAnsi="Palatino Linotype"/>
        </w:rPr>
        <w:t xml:space="preserve"> de junio </w:t>
      </w:r>
      <w:r w:rsidR="00455095" w:rsidRPr="00A12F62">
        <w:rPr>
          <w:rFonts w:ascii="Palatino Linotype" w:hAnsi="Palatino Linotype"/>
        </w:rPr>
        <w:t>de dos mil dieciocho</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el</w:t>
      </w:r>
      <w:r w:rsidR="00D730A4" w:rsidRPr="00A12F62">
        <w:rPr>
          <w:rFonts w:ascii="Palatino Linotype" w:hAnsi="Palatino Linotype"/>
        </w:rPr>
        <w:t xml:space="preserve"> </w:t>
      </w:r>
      <w:r w:rsidRPr="00A12F62">
        <w:rPr>
          <w:rFonts w:ascii="Palatino Linotype" w:hAnsi="Palatino Linotype"/>
          <w:lang w:val="es-ES_tradnl"/>
        </w:rPr>
        <w:t>recurso</w:t>
      </w:r>
      <w:r w:rsidR="00D730A4" w:rsidRPr="00A12F62">
        <w:rPr>
          <w:rFonts w:ascii="Palatino Linotype" w:hAnsi="Palatino Linotype"/>
          <w:lang w:val="es-ES_tradnl"/>
        </w:rPr>
        <w:t xml:space="preserve"> </w:t>
      </w:r>
      <w:r w:rsidRPr="00A12F62">
        <w:rPr>
          <w:rFonts w:ascii="Palatino Linotype" w:hAnsi="Palatino Linotype"/>
          <w:lang w:val="es-ES_tradnl"/>
        </w:rPr>
        <w:t>de</w:t>
      </w:r>
      <w:r w:rsidR="00D730A4" w:rsidRPr="00A12F62">
        <w:rPr>
          <w:rFonts w:ascii="Palatino Linotype" w:hAnsi="Palatino Linotype"/>
          <w:lang w:val="es-ES_tradnl"/>
        </w:rPr>
        <w:t xml:space="preserve"> </w:t>
      </w:r>
      <w:r w:rsidRPr="00A12F62">
        <w:rPr>
          <w:rFonts w:ascii="Palatino Linotype" w:hAnsi="Palatino Linotype"/>
          <w:lang w:val="es-ES_tradnl"/>
        </w:rPr>
        <w:t>que</w:t>
      </w:r>
      <w:r w:rsidR="00D730A4" w:rsidRPr="00A12F62">
        <w:rPr>
          <w:rFonts w:ascii="Palatino Linotype" w:hAnsi="Palatino Linotype"/>
        </w:rPr>
        <w:t xml:space="preserve"> </w:t>
      </w:r>
      <w:r w:rsidRPr="00A12F62">
        <w:rPr>
          <w:rFonts w:ascii="Palatino Linotype" w:hAnsi="Palatino Linotype"/>
        </w:rPr>
        <w:t>se</w:t>
      </w:r>
      <w:r w:rsidR="00D730A4" w:rsidRPr="00A12F62">
        <w:rPr>
          <w:rFonts w:ascii="Palatino Linotype" w:hAnsi="Palatino Linotype"/>
        </w:rPr>
        <w:t xml:space="preserve"> </w:t>
      </w:r>
      <w:r w:rsidRPr="00A12F62">
        <w:rPr>
          <w:rFonts w:ascii="Palatino Linotype" w:hAnsi="Palatino Linotype"/>
        </w:rPr>
        <w:t>trata</w:t>
      </w:r>
      <w:r w:rsidR="00D730A4" w:rsidRPr="00A12F62">
        <w:rPr>
          <w:rFonts w:ascii="Palatino Linotype" w:hAnsi="Palatino Linotype"/>
          <w:lang w:val="es-ES_tradnl"/>
        </w:rPr>
        <w:t xml:space="preserve"> </w:t>
      </w:r>
      <w:r w:rsidRPr="00A12F62">
        <w:rPr>
          <w:rFonts w:ascii="Palatino Linotype" w:hAnsi="Palatino Linotype"/>
          <w:lang w:val="es-ES_tradnl"/>
        </w:rPr>
        <w:t>se</w:t>
      </w:r>
      <w:r w:rsidR="00D730A4" w:rsidRPr="00A12F62">
        <w:rPr>
          <w:rFonts w:ascii="Palatino Linotype" w:hAnsi="Palatino Linotype"/>
          <w:lang w:val="es-ES_tradnl"/>
        </w:rPr>
        <w:t xml:space="preserve"> </w:t>
      </w:r>
      <w:r w:rsidRPr="00A12F62">
        <w:rPr>
          <w:rFonts w:ascii="Palatino Linotype" w:hAnsi="Palatino Linotype"/>
          <w:lang w:val="es-ES_tradnl"/>
        </w:rPr>
        <w:t>envió</w:t>
      </w:r>
      <w:r w:rsidR="00D730A4" w:rsidRPr="00A12F62">
        <w:rPr>
          <w:rFonts w:ascii="Palatino Linotype" w:hAnsi="Palatino Linotype"/>
          <w:lang w:val="es-ES_tradnl"/>
        </w:rPr>
        <w:t xml:space="preserve"> </w:t>
      </w:r>
      <w:r w:rsidRPr="00A12F62">
        <w:rPr>
          <w:rFonts w:ascii="Palatino Linotype" w:hAnsi="Palatino Linotype"/>
        </w:rPr>
        <w:t>electrónicamente</w:t>
      </w:r>
      <w:r w:rsidR="00D730A4" w:rsidRPr="00A12F62">
        <w:rPr>
          <w:rFonts w:ascii="Palatino Linotype" w:hAnsi="Palatino Linotype"/>
          <w:lang w:val="es-ES_tradnl"/>
        </w:rPr>
        <w:t xml:space="preserve"> </w:t>
      </w:r>
      <w:r w:rsidRPr="00A12F62">
        <w:rPr>
          <w:rFonts w:ascii="Palatino Linotype" w:hAnsi="Palatino Linotype"/>
        </w:rPr>
        <w:t>al</w:t>
      </w:r>
      <w:r w:rsidR="00D730A4" w:rsidRPr="00A12F62">
        <w:rPr>
          <w:rFonts w:ascii="Palatino Linotype" w:hAnsi="Palatino Linotype"/>
          <w:lang w:val="es-ES_tradnl"/>
        </w:rPr>
        <w:t xml:space="preserve"> </w:t>
      </w:r>
      <w:r w:rsidRPr="00A12F62">
        <w:rPr>
          <w:rFonts w:ascii="Palatino Linotype" w:hAnsi="Palatino Linotype"/>
        </w:rPr>
        <w:t>Instituto</w:t>
      </w:r>
      <w:r w:rsidR="00D730A4" w:rsidRPr="00A12F62">
        <w:rPr>
          <w:rFonts w:ascii="Palatino Linotype" w:hAnsi="Palatino Linotype"/>
          <w:lang w:val="es-ES_tradnl"/>
        </w:rPr>
        <w:t xml:space="preserve"> </w:t>
      </w:r>
      <w:r w:rsidRPr="00A12F62">
        <w:rPr>
          <w:rFonts w:ascii="Palatino Linotype" w:hAnsi="Palatino Linotype"/>
          <w:lang w:val="es-ES_tradnl"/>
        </w:rPr>
        <w:t>de</w:t>
      </w:r>
      <w:r w:rsidR="00D730A4" w:rsidRPr="00A12F62">
        <w:rPr>
          <w:rFonts w:ascii="Palatino Linotype" w:hAnsi="Palatino Linotype"/>
          <w:lang w:val="es-ES_tradnl"/>
        </w:rPr>
        <w:t xml:space="preserve"> </w:t>
      </w:r>
      <w:r w:rsidRPr="00A12F62">
        <w:rPr>
          <w:rFonts w:ascii="Palatino Linotype" w:eastAsia="Arial Unicode MS" w:hAnsi="Palatino Linotype"/>
        </w:rPr>
        <w:t>Transparencia</w:t>
      </w:r>
      <w:r w:rsidRPr="00A12F62">
        <w:rPr>
          <w:rFonts w:ascii="Palatino Linotype" w:hAnsi="Palatino Linotype"/>
          <w:lang w:val="es-ES_tradnl"/>
        </w:rPr>
        <w:t>,</w:t>
      </w:r>
      <w:r w:rsidR="00D730A4" w:rsidRPr="00A12F62">
        <w:rPr>
          <w:rFonts w:ascii="Palatino Linotype" w:hAnsi="Palatino Linotype"/>
          <w:lang w:val="es-ES_tradnl"/>
        </w:rPr>
        <w:t xml:space="preserve"> </w:t>
      </w:r>
      <w:r w:rsidRPr="00A12F62">
        <w:rPr>
          <w:rFonts w:ascii="Palatino Linotype" w:hAnsi="Palatino Linotype"/>
          <w:lang w:val="es-ES_tradnl"/>
        </w:rPr>
        <w:t>Acceso</w:t>
      </w:r>
      <w:r w:rsidR="00D730A4" w:rsidRPr="00A12F62">
        <w:rPr>
          <w:rFonts w:ascii="Palatino Linotype" w:hAnsi="Palatino Linotype"/>
          <w:lang w:val="es-ES_tradnl"/>
        </w:rPr>
        <w:t xml:space="preserve"> </w:t>
      </w:r>
      <w:r w:rsidRPr="00A12F62">
        <w:rPr>
          <w:rFonts w:ascii="Palatino Linotype" w:hAnsi="Palatino Linotype"/>
          <w:lang w:val="es-ES_tradnl"/>
        </w:rPr>
        <w:t>a</w:t>
      </w:r>
      <w:r w:rsidR="00D730A4" w:rsidRPr="00A12F62">
        <w:rPr>
          <w:rFonts w:ascii="Palatino Linotype" w:hAnsi="Palatino Linotype"/>
          <w:lang w:val="es-ES_tradnl"/>
        </w:rPr>
        <w:t xml:space="preserve"> </w:t>
      </w:r>
      <w:r w:rsidRPr="00A12F62">
        <w:rPr>
          <w:rFonts w:ascii="Palatino Linotype" w:hAnsi="Palatino Linotype"/>
          <w:lang w:val="es-ES_tradnl"/>
        </w:rPr>
        <w:t>la</w:t>
      </w:r>
      <w:r w:rsidR="00D730A4" w:rsidRPr="00A12F62">
        <w:rPr>
          <w:rFonts w:ascii="Palatino Linotype" w:hAnsi="Palatino Linotype"/>
          <w:lang w:val="es-ES_tradnl"/>
        </w:rPr>
        <w:t xml:space="preserve"> </w:t>
      </w:r>
      <w:r w:rsidRPr="00A12F62">
        <w:rPr>
          <w:rFonts w:ascii="Palatino Linotype" w:hAnsi="Palatino Linotype"/>
          <w:lang w:val="es-ES_tradnl"/>
        </w:rPr>
        <w:t>Información</w:t>
      </w:r>
      <w:r w:rsidR="00D730A4" w:rsidRPr="00A12F62">
        <w:rPr>
          <w:rFonts w:ascii="Palatino Linotype" w:hAnsi="Palatino Linotype"/>
          <w:lang w:val="es-ES_tradnl"/>
        </w:rPr>
        <w:t xml:space="preserve"> </w:t>
      </w:r>
      <w:r w:rsidRPr="00A12F62">
        <w:rPr>
          <w:rFonts w:ascii="Palatino Linotype" w:hAnsi="Palatino Linotype"/>
          <w:lang w:val="es-ES_tradnl"/>
        </w:rPr>
        <w:t>Pública</w:t>
      </w:r>
      <w:r w:rsidR="00D730A4" w:rsidRPr="00A12F62">
        <w:rPr>
          <w:rFonts w:ascii="Palatino Linotype" w:hAnsi="Palatino Linotype"/>
          <w:lang w:val="es-ES_tradnl"/>
        </w:rPr>
        <w:t xml:space="preserve"> </w:t>
      </w:r>
      <w:r w:rsidRPr="00A12F62">
        <w:rPr>
          <w:rFonts w:ascii="Palatino Linotype" w:hAnsi="Palatino Linotype"/>
          <w:lang w:val="es-ES_tradnl"/>
        </w:rPr>
        <w:t>y</w:t>
      </w:r>
      <w:r w:rsidR="00D730A4" w:rsidRPr="00A12F62">
        <w:rPr>
          <w:rFonts w:ascii="Palatino Linotype" w:hAnsi="Palatino Linotype"/>
          <w:lang w:val="es-ES_tradnl"/>
        </w:rPr>
        <w:t xml:space="preserve"> </w:t>
      </w:r>
      <w:r w:rsidRPr="00A12F62">
        <w:rPr>
          <w:rFonts w:ascii="Palatino Linotype" w:hAnsi="Palatino Linotype"/>
        </w:rPr>
        <w:t>Protección</w:t>
      </w:r>
      <w:r w:rsidR="00D730A4" w:rsidRPr="00A12F62">
        <w:rPr>
          <w:rFonts w:ascii="Palatino Linotype" w:hAnsi="Palatino Linotype"/>
          <w:lang w:val="es-ES_tradnl"/>
        </w:rPr>
        <w:t xml:space="preserve"> </w:t>
      </w:r>
      <w:r w:rsidRPr="00A12F62">
        <w:rPr>
          <w:rFonts w:ascii="Palatino Linotype" w:hAnsi="Palatino Linotype"/>
        </w:rPr>
        <w:t>de</w:t>
      </w:r>
      <w:r w:rsidR="00D730A4" w:rsidRPr="00A12F62">
        <w:rPr>
          <w:rFonts w:ascii="Palatino Linotype" w:hAnsi="Palatino Linotype"/>
          <w:lang w:val="es-ES_tradnl"/>
        </w:rPr>
        <w:t xml:space="preserve"> </w:t>
      </w:r>
      <w:r w:rsidRPr="00A12F62">
        <w:rPr>
          <w:rFonts w:ascii="Palatino Linotype" w:hAnsi="Palatino Linotype"/>
        </w:rPr>
        <w:t>Datos</w:t>
      </w:r>
      <w:r w:rsidR="00D730A4" w:rsidRPr="00A12F62">
        <w:rPr>
          <w:rFonts w:ascii="Palatino Linotype" w:hAnsi="Palatino Linotype"/>
          <w:lang w:val="es-ES_tradnl"/>
        </w:rPr>
        <w:t xml:space="preserve"> </w:t>
      </w:r>
      <w:r w:rsidRPr="00A12F62">
        <w:rPr>
          <w:rFonts w:ascii="Palatino Linotype" w:hAnsi="Palatino Linotype"/>
        </w:rPr>
        <w:t>Personales</w:t>
      </w:r>
      <w:r w:rsidR="00D730A4" w:rsidRPr="00A12F62">
        <w:rPr>
          <w:rFonts w:ascii="Palatino Linotype" w:hAnsi="Palatino Linotype"/>
          <w:lang w:val="es-ES_tradnl"/>
        </w:rPr>
        <w:t xml:space="preserve"> </w:t>
      </w:r>
      <w:r w:rsidRPr="00A12F62">
        <w:rPr>
          <w:rFonts w:ascii="Palatino Linotype" w:hAnsi="Palatino Linotype"/>
          <w:lang w:val="es-ES_tradnl"/>
        </w:rPr>
        <w:t>del</w:t>
      </w:r>
      <w:r w:rsidR="00D730A4" w:rsidRPr="00A12F62">
        <w:rPr>
          <w:rFonts w:ascii="Palatino Linotype" w:hAnsi="Palatino Linotype"/>
          <w:lang w:val="es-ES_tradnl"/>
        </w:rPr>
        <w:t xml:space="preserve"> </w:t>
      </w:r>
      <w:r w:rsidRPr="00A12F62">
        <w:rPr>
          <w:rFonts w:ascii="Palatino Linotype" w:hAnsi="Palatino Linotype"/>
          <w:lang w:val="es-ES_tradnl"/>
        </w:rPr>
        <w:t>Estado</w:t>
      </w:r>
      <w:r w:rsidR="00D730A4" w:rsidRPr="00A12F62">
        <w:rPr>
          <w:rFonts w:ascii="Palatino Linotype" w:hAnsi="Palatino Linotype"/>
          <w:lang w:val="es-ES_tradnl"/>
        </w:rPr>
        <w:t xml:space="preserve"> </w:t>
      </w:r>
      <w:r w:rsidRPr="00A12F62">
        <w:rPr>
          <w:rFonts w:ascii="Palatino Linotype" w:hAnsi="Palatino Linotype"/>
          <w:lang w:val="es-ES_tradnl"/>
        </w:rPr>
        <w:t>de</w:t>
      </w:r>
      <w:r w:rsidR="00D730A4" w:rsidRPr="00A12F62">
        <w:rPr>
          <w:rFonts w:ascii="Palatino Linotype" w:hAnsi="Palatino Linotype"/>
          <w:lang w:val="es-ES_tradnl"/>
        </w:rPr>
        <w:t xml:space="preserve"> </w:t>
      </w:r>
      <w:r w:rsidRPr="00A12F62">
        <w:rPr>
          <w:rFonts w:ascii="Palatino Linotype" w:hAnsi="Palatino Linotype"/>
          <w:lang w:val="es-ES_tradnl"/>
        </w:rPr>
        <w:t>México</w:t>
      </w:r>
      <w:r w:rsidR="00D730A4" w:rsidRPr="00A12F62">
        <w:rPr>
          <w:rFonts w:ascii="Palatino Linotype" w:hAnsi="Palatino Linotype"/>
          <w:lang w:val="es-ES_tradnl"/>
        </w:rPr>
        <w:t xml:space="preserve"> </w:t>
      </w:r>
      <w:r w:rsidRPr="00A12F62">
        <w:rPr>
          <w:rFonts w:ascii="Palatino Linotype" w:hAnsi="Palatino Linotype"/>
          <w:lang w:val="es-ES_tradnl"/>
        </w:rPr>
        <w:t>y</w:t>
      </w:r>
      <w:r w:rsidR="00D730A4" w:rsidRPr="00A12F62">
        <w:rPr>
          <w:rFonts w:ascii="Palatino Linotype" w:hAnsi="Palatino Linotype"/>
          <w:lang w:val="es-ES_tradnl"/>
        </w:rPr>
        <w:t xml:space="preserve"> </w:t>
      </w:r>
      <w:r w:rsidRPr="00A12F62">
        <w:rPr>
          <w:rFonts w:ascii="Palatino Linotype" w:hAnsi="Palatino Linotype"/>
          <w:lang w:val="es-ES_tradnl"/>
        </w:rPr>
        <w:t>Municipios</w:t>
      </w:r>
      <w:r w:rsidR="00D730A4" w:rsidRPr="00A12F62">
        <w:rPr>
          <w:rFonts w:ascii="Palatino Linotype" w:hAnsi="Palatino Linotype"/>
          <w:lang w:val="es-ES_tradnl"/>
        </w:rPr>
        <w:t xml:space="preserve"> </w:t>
      </w:r>
      <w:r w:rsidRPr="00A12F62">
        <w:rPr>
          <w:rFonts w:ascii="Palatino Linotype" w:hAnsi="Palatino Linotype"/>
          <w:lang w:val="es-ES_tradnl"/>
        </w:rPr>
        <w:t>y</w:t>
      </w:r>
      <w:r w:rsidR="00D730A4" w:rsidRPr="00A12F62">
        <w:rPr>
          <w:rFonts w:ascii="Palatino Linotype" w:hAnsi="Palatino Linotype"/>
          <w:lang w:val="es-ES_tradnl"/>
        </w:rPr>
        <w:t xml:space="preserve"> </w:t>
      </w:r>
      <w:r w:rsidRPr="00A12F62">
        <w:rPr>
          <w:rFonts w:ascii="Palatino Linotype" w:hAnsi="Palatino Linotype"/>
          <w:lang w:val="es-ES_tradnl"/>
        </w:rPr>
        <w:t>con</w:t>
      </w:r>
      <w:r w:rsidR="00D730A4" w:rsidRPr="00A12F62">
        <w:rPr>
          <w:rFonts w:ascii="Palatino Linotype" w:hAnsi="Palatino Linotype"/>
          <w:lang w:val="es-ES_tradnl"/>
        </w:rPr>
        <w:t xml:space="preserve"> </w:t>
      </w:r>
      <w:r w:rsidRPr="00A12F62">
        <w:rPr>
          <w:rFonts w:ascii="Palatino Linotype" w:hAnsi="Palatino Linotype"/>
          <w:lang w:val="es-ES_tradnl"/>
        </w:rPr>
        <w:t>fundamento</w:t>
      </w:r>
      <w:r w:rsidR="00D730A4" w:rsidRPr="00A12F62">
        <w:rPr>
          <w:rFonts w:ascii="Palatino Linotype" w:hAnsi="Palatino Linotype"/>
          <w:lang w:val="es-ES_tradnl"/>
        </w:rPr>
        <w:t xml:space="preserve"> </w:t>
      </w:r>
      <w:r w:rsidRPr="00A12F62">
        <w:rPr>
          <w:rFonts w:ascii="Palatino Linotype" w:hAnsi="Palatino Linotype"/>
          <w:lang w:val="es-ES_tradnl"/>
        </w:rPr>
        <w:t>en</w:t>
      </w:r>
      <w:r w:rsidR="00D730A4" w:rsidRPr="00A12F62">
        <w:rPr>
          <w:rFonts w:ascii="Palatino Linotype" w:hAnsi="Palatino Linotype"/>
          <w:lang w:val="es-ES_tradnl"/>
        </w:rPr>
        <w:t xml:space="preserve"> </w:t>
      </w:r>
      <w:r w:rsidRPr="00A12F62">
        <w:rPr>
          <w:rFonts w:ascii="Palatino Linotype" w:hAnsi="Palatino Linotype"/>
          <w:lang w:val="es-ES_tradnl"/>
        </w:rPr>
        <w:t>el</w:t>
      </w:r>
      <w:r w:rsidR="00D730A4" w:rsidRPr="00A12F62">
        <w:rPr>
          <w:rFonts w:ascii="Palatino Linotype" w:hAnsi="Palatino Linotype"/>
          <w:lang w:val="es-ES_tradnl"/>
        </w:rPr>
        <w:t xml:space="preserve"> </w:t>
      </w:r>
      <w:r w:rsidRPr="00A12F62">
        <w:rPr>
          <w:rFonts w:ascii="Palatino Linotype" w:hAnsi="Palatino Linotype"/>
        </w:rPr>
        <w:t>artículo</w:t>
      </w:r>
      <w:r w:rsidR="00D730A4" w:rsidRPr="00A12F62">
        <w:rPr>
          <w:rFonts w:ascii="Palatino Linotype" w:hAnsi="Palatino Linotype"/>
          <w:lang w:val="es-ES_tradnl"/>
        </w:rPr>
        <w:t xml:space="preserve"> </w:t>
      </w:r>
      <w:r w:rsidRPr="00A12F62">
        <w:rPr>
          <w:rFonts w:ascii="Palatino Linotype" w:hAnsi="Palatino Linotype"/>
          <w:lang w:val="es-ES_tradnl"/>
        </w:rPr>
        <w:t>185</w:t>
      </w:r>
      <w:r w:rsidR="00D730A4" w:rsidRPr="00A12F62">
        <w:rPr>
          <w:rFonts w:ascii="Palatino Linotype" w:hAnsi="Palatino Linotype"/>
          <w:lang w:val="es-ES_tradnl"/>
        </w:rPr>
        <w:t xml:space="preserve"> </w:t>
      </w:r>
      <w:r w:rsidRPr="00A12F62">
        <w:rPr>
          <w:rFonts w:ascii="Palatino Linotype" w:hAnsi="Palatino Linotype"/>
        </w:rPr>
        <w:t>fracción</w:t>
      </w:r>
      <w:r w:rsidR="00D730A4" w:rsidRPr="00A12F62">
        <w:rPr>
          <w:rFonts w:ascii="Palatino Linotype" w:hAnsi="Palatino Linotype"/>
          <w:lang w:val="es-ES_tradnl"/>
        </w:rPr>
        <w:t xml:space="preserve"> </w:t>
      </w:r>
      <w:r w:rsidRPr="00A12F62">
        <w:rPr>
          <w:rFonts w:ascii="Palatino Linotype" w:hAnsi="Palatino Linotype"/>
          <w:lang w:val="es-ES_tradnl"/>
        </w:rPr>
        <w:t>I</w:t>
      </w:r>
      <w:r w:rsidR="00D730A4" w:rsidRPr="00A12F62">
        <w:rPr>
          <w:rFonts w:ascii="Palatino Linotype" w:hAnsi="Palatino Linotype"/>
          <w:lang w:val="es-ES_tradnl"/>
        </w:rPr>
        <w:t xml:space="preserve"> </w:t>
      </w:r>
      <w:r w:rsidRPr="00A12F62">
        <w:rPr>
          <w:rFonts w:ascii="Palatino Linotype" w:hAnsi="Palatino Linotype"/>
          <w:lang w:val="es-ES_tradnl"/>
        </w:rPr>
        <w:t>de</w:t>
      </w:r>
      <w:r w:rsidR="00D730A4" w:rsidRPr="00A12F62">
        <w:rPr>
          <w:rFonts w:ascii="Palatino Linotype" w:hAnsi="Palatino Linotype"/>
          <w:lang w:val="es-ES_tradnl"/>
        </w:rPr>
        <w:t xml:space="preserve"> </w:t>
      </w:r>
      <w:r w:rsidRPr="00A12F62">
        <w:rPr>
          <w:rFonts w:ascii="Palatino Linotype" w:hAnsi="Palatino Linotype"/>
          <w:lang w:val="es-ES_tradnl"/>
        </w:rPr>
        <w:t>la</w:t>
      </w:r>
      <w:r w:rsidR="00D730A4" w:rsidRPr="00A12F62">
        <w:rPr>
          <w:rFonts w:ascii="Palatino Linotype" w:hAnsi="Palatino Linotype"/>
          <w:lang w:val="es-ES_tradnl"/>
        </w:rPr>
        <w:t xml:space="preserve"> </w:t>
      </w:r>
      <w:r w:rsidRPr="00A12F62">
        <w:rPr>
          <w:rFonts w:ascii="Palatino Linotype" w:hAnsi="Palatino Linotype"/>
        </w:rPr>
        <w:t>Ley</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Transparencia</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Acceso</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Información</w:t>
      </w:r>
      <w:r w:rsidR="00D730A4" w:rsidRPr="00A12F62">
        <w:rPr>
          <w:rFonts w:ascii="Palatino Linotype" w:hAnsi="Palatino Linotype"/>
        </w:rPr>
        <w:t xml:space="preserve"> </w:t>
      </w:r>
      <w:r w:rsidRPr="00A12F62">
        <w:rPr>
          <w:rFonts w:ascii="Palatino Linotype" w:hAnsi="Palatino Linotype"/>
        </w:rPr>
        <w:t>Pública</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rPr>
        <w:t>Estado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México</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Municipios</w:t>
      </w:r>
      <w:r w:rsidRPr="00A12F62">
        <w:rPr>
          <w:rFonts w:ascii="Palatino Linotype" w:hAnsi="Palatino Linotype"/>
          <w:lang w:val="es-ES_tradnl"/>
        </w:rPr>
        <w:t>,</w:t>
      </w:r>
      <w:r w:rsidR="00D730A4" w:rsidRPr="00A12F62">
        <w:rPr>
          <w:rFonts w:ascii="Palatino Linotype" w:hAnsi="Palatino Linotype"/>
          <w:lang w:val="es-ES_tradnl"/>
        </w:rPr>
        <w:t xml:space="preserve"> </w:t>
      </w:r>
      <w:r w:rsidRPr="00A12F62">
        <w:rPr>
          <w:rFonts w:ascii="Palatino Linotype" w:hAnsi="Palatino Linotype"/>
          <w:lang w:val="es-ES_tradnl"/>
        </w:rPr>
        <w:t>se</w:t>
      </w:r>
      <w:r w:rsidR="00D730A4" w:rsidRPr="00A12F62">
        <w:rPr>
          <w:rFonts w:ascii="Palatino Linotype" w:hAnsi="Palatino Linotype"/>
          <w:lang w:val="es-ES_tradnl"/>
        </w:rPr>
        <w:t xml:space="preserve"> </w:t>
      </w:r>
      <w:r w:rsidRPr="00A12F62">
        <w:rPr>
          <w:rFonts w:ascii="Palatino Linotype" w:hAnsi="Palatino Linotype"/>
          <w:lang w:val="es-ES_tradnl"/>
        </w:rPr>
        <w:t>turnó,</w:t>
      </w:r>
      <w:r w:rsidR="00D730A4" w:rsidRPr="00A12F62">
        <w:rPr>
          <w:rFonts w:ascii="Palatino Linotype" w:hAnsi="Palatino Linotype"/>
          <w:lang w:val="es-ES_tradnl"/>
        </w:rPr>
        <w:t xml:space="preserve"> </w:t>
      </w:r>
      <w:r w:rsidRPr="00A12F62">
        <w:rPr>
          <w:rFonts w:ascii="Palatino Linotype" w:hAnsi="Palatino Linotype"/>
          <w:lang w:val="es-ES_tradnl"/>
        </w:rPr>
        <w:t>a</w:t>
      </w:r>
      <w:r w:rsidR="00D730A4" w:rsidRPr="00A12F62">
        <w:rPr>
          <w:rFonts w:ascii="Palatino Linotype" w:hAnsi="Palatino Linotype"/>
          <w:lang w:val="es-ES_tradnl"/>
        </w:rPr>
        <w:t xml:space="preserve"> </w:t>
      </w:r>
      <w:r w:rsidRPr="00A12F62">
        <w:rPr>
          <w:rFonts w:ascii="Palatino Linotype" w:hAnsi="Palatino Linotype"/>
          <w:lang w:val="es-ES_tradnl"/>
        </w:rPr>
        <w:t>través</w:t>
      </w:r>
      <w:r w:rsidR="00D730A4" w:rsidRPr="00A12F62">
        <w:rPr>
          <w:rFonts w:ascii="Palatino Linotype" w:hAnsi="Palatino Linotype"/>
          <w:lang w:val="es-ES_tradnl"/>
        </w:rPr>
        <w:t xml:space="preserve"> </w:t>
      </w:r>
      <w:r w:rsidRPr="00A12F62">
        <w:rPr>
          <w:rFonts w:ascii="Palatino Linotype" w:hAnsi="Palatino Linotype"/>
          <w:lang w:val="es-ES_tradnl"/>
        </w:rPr>
        <w:t>del</w:t>
      </w:r>
      <w:r w:rsidR="00D730A4" w:rsidRPr="00A12F62">
        <w:rPr>
          <w:rFonts w:ascii="Palatino Linotype" w:eastAsia="Arial Unicode MS" w:hAnsi="Palatino Linotype"/>
          <w:lang w:val="es-ES_tradnl"/>
        </w:rPr>
        <w:t xml:space="preserve"> </w:t>
      </w:r>
      <w:r w:rsidRPr="00A12F62">
        <w:rPr>
          <w:rFonts w:ascii="Palatino Linotype" w:eastAsia="Arial Unicode MS" w:hAnsi="Palatino Linotype"/>
          <w:b/>
          <w:lang w:val="es-ES_tradnl"/>
        </w:rPr>
        <w:t>SAIMEX</w:t>
      </w:r>
      <w:r w:rsidRPr="00A12F62">
        <w:rPr>
          <w:rFonts w:ascii="Palatino Linotype" w:hAnsi="Palatino Linotype"/>
        </w:rPr>
        <w:t>,</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lang w:val="es-ES_tradnl"/>
        </w:rPr>
        <w:t>Comisionada</w:t>
      </w:r>
      <w:r w:rsidR="00D730A4" w:rsidRPr="00A12F62">
        <w:rPr>
          <w:rFonts w:ascii="Palatino Linotype" w:hAnsi="Palatino Linotype"/>
          <w:lang w:val="es-ES_tradnl"/>
        </w:rPr>
        <w:t xml:space="preserve"> </w:t>
      </w:r>
      <w:r w:rsidRPr="00A12F62">
        <w:rPr>
          <w:rFonts w:ascii="Palatino Linotype" w:hAnsi="Palatino Linotype"/>
          <w:b/>
          <w:lang w:val="es-ES_tradnl"/>
        </w:rPr>
        <w:t>EVA</w:t>
      </w:r>
      <w:r w:rsidR="00D730A4" w:rsidRPr="00A12F62">
        <w:rPr>
          <w:rFonts w:ascii="Palatino Linotype" w:hAnsi="Palatino Linotype"/>
          <w:b/>
          <w:lang w:val="es-ES_tradnl"/>
        </w:rPr>
        <w:t xml:space="preserve"> </w:t>
      </w:r>
      <w:r w:rsidRPr="00A12F62">
        <w:rPr>
          <w:rFonts w:ascii="Palatino Linotype" w:hAnsi="Palatino Linotype"/>
          <w:b/>
          <w:lang w:val="es-ES_tradnl"/>
        </w:rPr>
        <w:t>ABAID</w:t>
      </w:r>
      <w:r w:rsidR="00D730A4" w:rsidRPr="00A12F62">
        <w:rPr>
          <w:rFonts w:ascii="Palatino Linotype" w:hAnsi="Palatino Linotype"/>
          <w:b/>
          <w:lang w:val="es-ES_tradnl"/>
        </w:rPr>
        <w:t xml:space="preserve"> </w:t>
      </w:r>
      <w:r w:rsidRPr="00A12F62">
        <w:rPr>
          <w:rFonts w:ascii="Palatino Linotype" w:hAnsi="Palatino Linotype"/>
          <w:b/>
          <w:lang w:val="es-ES_tradnl"/>
        </w:rPr>
        <w:t>YAPUR</w:t>
      </w:r>
      <w:r w:rsidRPr="00A12F62">
        <w:rPr>
          <w:rFonts w:ascii="Palatino Linotype" w:hAnsi="Palatino Linotype"/>
          <w:lang w:val="es-ES_tradnl"/>
        </w:rPr>
        <w:t>,</w:t>
      </w:r>
      <w:r w:rsidR="00D730A4" w:rsidRPr="00A12F62">
        <w:rPr>
          <w:rFonts w:ascii="Palatino Linotype" w:hAnsi="Palatino Linotype"/>
          <w:lang w:val="es-ES_tradnl"/>
        </w:rPr>
        <w:t xml:space="preserve"> </w:t>
      </w:r>
      <w:r w:rsidRPr="00A12F62">
        <w:rPr>
          <w:rFonts w:ascii="Palatino Linotype" w:hAnsi="Palatino Linotype"/>
          <w:lang w:val="es-ES_tradnl"/>
        </w:rPr>
        <w:t>a</w:t>
      </w:r>
      <w:r w:rsidR="00D730A4" w:rsidRPr="00A12F62">
        <w:rPr>
          <w:rFonts w:ascii="Palatino Linotype" w:hAnsi="Palatino Linotype"/>
          <w:lang w:val="es-ES_tradnl"/>
        </w:rPr>
        <w:t xml:space="preserve"> </w:t>
      </w:r>
      <w:r w:rsidRPr="00A12F62">
        <w:rPr>
          <w:rFonts w:ascii="Palatino Linotype" w:hAnsi="Palatino Linotype"/>
          <w:lang w:val="es-ES_tradnl"/>
        </w:rPr>
        <w:t>efecto</w:t>
      </w:r>
      <w:r w:rsidR="00D730A4" w:rsidRPr="00A12F62">
        <w:rPr>
          <w:rFonts w:ascii="Palatino Linotype" w:hAnsi="Palatino Linotype"/>
          <w:lang w:val="es-ES_tradnl"/>
        </w:rPr>
        <w:t xml:space="preserve"> </w:t>
      </w:r>
      <w:r w:rsidRPr="00A12F62">
        <w:rPr>
          <w:rFonts w:ascii="Palatino Linotype" w:hAnsi="Palatino Linotype"/>
          <w:lang w:val="es-ES_tradnl"/>
        </w:rPr>
        <w:t>de</w:t>
      </w:r>
      <w:r w:rsidR="00D730A4" w:rsidRPr="00A12F62">
        <w:rPr>
          <w:rFonts w:ascii="Palatino Linotype" w:hAnsi="Palatino Linotype"/>
          <w:lang w:val="es-ES_tradnl"/>
        </w:rPr>
        <w:t xml:space="preserve"> </w:t>
      </w:r>
      <w:r w:rsidRPr="00A12F62">
        <w:rPr>
          <w:rFonts w:ascii="Palatino Linotype" w:hAnsi="Palatino Linotype"/>
          <w:lang w:val="es-ES_tradnl"/>
        </w:rPr>
        <w:t>que</w:t>
      </w:r>
      <w:r w:rsidR="00D730A4" w:rsidRPr="00A12F62">
        <w:rPr>
          <w:rFonts w:ascii="Palatino Linotype" w:hAnsi="Palatino Linotype"/>
          <w:lang w:val="es-ES_tradnl"/>
        </w:rPr>
        <w:t xml:space="preserve"> </w:t>
      </w:r>
      <w:r w:rsidRPr="00A12F62">
        <w:rPr>
          <w:rFonts w:ascii="Palatino Linotype" w:hAnsi="Palatino Linotype"/>
          <w:lang w:val="es-ES_tradnl"/>
        </w:rPr>
        <w:t>decretara</w:t>
      </w:r>
      <w:r w:rsidR="00D730A4" w:rsidRPr="00A12F62">
        <w:rPr>
          <w:rFonts w:ascii="Palatino Linotype" w:hAnsi="Palatino Linotype"/>
          <w:lang w:val="es-ES_tradnl"/>
        </w:rPr>
        <w:t xml:space="preserve"> </w:t>
      </w:r>
      <w:r w:rsidRPr="00A12F62">
        <w:rPr>
          <w:rFonts w:ascii="Palatino Linotype" w:hAnsi="Palatino Linotype"/>
          <w:lang w:val="es-ES_tradnl"/>
        </w:rPr>
        <w:t>su</w:t>
      </w:r>
      <w:r w:rsidR="00D730A4" w:rsidRPr="00A12F62">
        <w:rPr>
          <w:rFonts w:ascii="Palatino Linotype" w:hAnsi="Palatino Linotype"/>
          <w:lang w:val="es-ES_tradnl"/>
        </w:rPr>
        <w:t xml:space="preserve"> </w:t>
      </w:r>
      <w:r w:rsidRPr="00A12F62">
        <w:rPr>
          <w:rFonts w:ascii="Palatino Linotype" w:hAnsi="Palatino Linotype"/>
          <w:lang w:val="es-ES_tradnl"/>
        </w:rPr>
        <w:t>admisión</w:t>
      </w:r>
      <w:r w:rsidR="00D730A4" w:rsidRPr="00A12F62">
        <w:rPr>
          <w:rFonts w:ascii="Palatino Linotype" w:hAnsi="Palatino Linotype"/>
          <w:lang w:val="es-ES_tradnl"/>
        </w:rPr>
        <w:t xml:space="preserve"> </w:t>
      </w:r>
      <w:r w:rsidRPr="00A12F62">
        <w:rPr>
          <w:rFonts w:ascii="Palatino Linotype" w:hAnsi="Palatino Linotype"/>
          <w:lang w:val="es-ES_tradnl"/>
        </w:rPr>
        <w:t>o</w:t>
      </w:r>
      <w:r w:rsidR="00D730A4" w:rsidRPr="00A12F62">
        <w:rPr>
          <w:rFonts w:ascii="Palatino Linotype" w:hAnsi="Palatino Linotype"/>
          <w:lang w:val="es-ES_tradnl"/>
        </w:rPr>
        <w:t xml:space="preserve"> </w:t>
      </w:r>
      <w:r w:rsidRPr="00A12F62">
        <w:rPr>
          <w:rFonts w:ascii="Palatino Linotype" w:hAnsi="Palatino Linotype"/>
          <w:lang w:val="es-ES_tradnl"/>
        </w:rPr>
        <w:t>desechamiento.</w:t>
      </w:r>
    </w:p>
    <w:p w:rsidR="001E38B1" w:rsidRPr="00A12F62"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A12F62">
        <w:rPr>
          <w:rFonts w:ascii="Palatino Linotype" w:hAnsi="Palatino Linotype" w:cs="Arial"/>
        </w:rPr>
        <w:lastRenderedPageBreak/>
        <w:t>E</w:t>
      </w:r>
      <w:r w:rsidR="004B3947" w:rsidRPr="00A12F62">
        <w:rPr>
          <w:rFonts w:ascii="Palatino Linotype" w:hAnsi="Palatino Linotype" w:cs="Arial"/>
        </w:rPr>
        <w:t>n</w:t>
      </w:r>
      <w:r w:rsidR="00D730A4" w:rsidRPr="00A12F62">
        <w:rPr>
          <w:rFonts w:ascii="Palatino Linotype" w:hAnsi="Palatino Linotype" w:cs="Arial"/>
        </w:rPr>
        <w:t xml:space="preserve"> </w:t>
      </w:r>
      <w:r w:rsidR="004B3947" w:rsidRPr="00A12F62">
        <w:rPr>
          <w:rFonts w:ascii="Palatino Linotype" w:hAnsi="Palatino Linotype" w:cs="Arial"/>
        </w:rPr>
        <w:t>fecha</w:t>
      </w:r>
      <w:r w:rsidR="00D730A4" w:rsidRPr="00A12F62">
        <w:rPr>
          <w:rFonts w:ascii="Palatino Linotype" w:hAnsi="Palatino Linotype" w:cs="Arial"/>
        </w:rPr>
        <w:t xml:space="preserve"> </w:t>
      </w:r>
      <w:r w:rsidR="00762FD4" w:rsidRPr="00A12F62">
        <w:rPr>
          <w:rFonts w:ascii="Palatino Linotype" w:hAnsi="Palatino Linotype"/>
        </w:rPr>
        <w:t>quince</w:t>
      </w:r>
      <w:r w:rsidR="00321DFF" w:rsidRPr="00A12F62">
        <w:rPr>
          <w:rFonts w:ascii="Palatino Linotype" w:hAnsi="Palatino Linotype"/>
        </w:rPr>
        <w:t xml:space="preserve"> de junio </w:t>
      </w:r>
      <w:r w:rsidR="00497FC5" w:rsidRPr="00A12F62">
        <w:rPr>
          <w:rFonts w:ascii="Palatino Linotype" w:hAnsi="Palatino Linotype"/>
        </w:rPr>
        <w:t>de</w:t>
      </w:r>
      <w:r w:rsidR="00D730A4" w:rsidRPr="00A12F62">
        <w:rPr>
          <w:rFonts w:ascii="Palatino Linotype" w:hAnsi="Palatino Linotype"/>
        </w:rPr>
        <w:t xml:space="preserve"> </w:t>
      </w:r>
      <w:r w:rsidR="00497FC5" w:rsidRPr="00A12F62">
        <w:rPr>
          <w:rFonts w:ascii="Palatino Linotype" w:hAnsi="Palatino Linotype"/>
        </w:rPr>
        <w:t>dos</w:t>
      </w:r>
      <w:r w:rsidR="00D730A4" w:rsidRPr="00A12F62">
        <w:rPr>
          <w:rFonts w:ascii="Palatino Linotype" w:hAnsi="Palatino Linotype"/>
        </w:rPr>
        <w:t xml:space="preserve"> </w:t>
      </w:r>
      <w:r w:rsidR="00497FC5" w:rsidRPr="00A12F62">
        <w:rPr>
          <w:rFonts w:ascii="Palatino Linotype" w:hAnsi="Palatino Linotype"/>
        </w:rPr>
        <w:t>mil</w:t>
      </w:r>
      <w:r w:rsidR="00D730A4" w:rsidRPr="00A12F62">
        <w:rPr>
          <w:rFonts w:ascii="Palatino Linotype" w:hAnsi="Palatino Linotype"/>
        </w:rPr>
        <w:t xml:space="preserve"> </w:t>
      </w:r>
      <w:r w:rsidR="00497FC5" w:rsidRPr="00A12F62">
        <w:rPr>
          <w:rFonts w:ascii="Palatino Linotype" w:hAnsi="Palatino Linotype"/>
        </w:rPr>
        <w:t>dieci</w:t>
      </w:r>
      <w:r w:rsidR="00406744" w:rsidRPr="00A12F62">
        <w:rPr>
          <w:rFonts w:ascii="Palatino Linotype" w:hAnsi="Palatino Linotype"/>
        </w:rPr>
        <w:t>ocho</w:t>
      </w:r>
      <w:r w:rsidRPr="00A12F62">
        <w:rPr>
          <w:rFonts w:ascii="Palatino Linotype" w:hAnsi="Palatino Linotype" w:cs="Arial"/>
        </w:rPr>
        <w:t>,</w:t>
      </w:r>
      <w:r w:rsidR="00D730A4" w:rsidRPr="00A12F62">
        <w:rPr>
          <w:rFonts w:ascii="Palatino Linotype" w:hAnsi="Palatino Linotype" w:cs="Arial"/>
        </w:rPr>
        <w:t xml:space="preserve"> </w:t>
      </w:r>
      <w:r w:rsidRPr="00A12F62">
        <w:rPr>
          <w:rFonts w:ascii="Palatino Linotype" w:hAnsi="Palatino Linotype" w:cs="Arial"/>
        </w:rPr>
        <w:t>atento</w:t>
      </w:r>
      <w:r w:rsidR="00D730A4" w:rsidRPr="00A12F62">
        <w:rPr>
          <w:rFonts w:ascii="Palatino Linotype" w:hAnsi="Palatino Linotype" w:cs="Arial"/>
        </w:rPr>
        <w:t xml:space="preserve"> </w:t>
      </w:r>
      <w:r w:rsidRPr="00A12F62">
        <w:rPr>
          <w:rFonts w:ascii="Palatino Linotype" w:hAnsi="Palatino Linotype" w:cs="Arial"/>
        </w:rPr>
        <w:t>a</w:t>
      </w:r>
      <w:r w:rsidR="00D730A4" w:rsidRPr="00A12F62">
        <w:rPr>
          <w:rFonts w:ascii="Palatino Linotype" w:hAnsi="Palatino Linotype" w:cs="Arial"/>
        </w:rPr>
        <w:t xml:space="preserve"> </w:t>
      </w:r>
      <w:r w:rsidRPr="00A12F62">
        <w:rPr>
          <w:rFonts w:ascii="Palatino Linotype" w:hAnsi="Palatino Linotype" w:cs="Arial"/>
        </w:rPr>
        <w:t>lo</w:t>
      </w:r>
      <w:r w:rsidR="00D730A4" w:rsidRPr="00A12F62">
        <w:rPr>
          <w:rFonts w:ascii="Palatino Linotype" w:hAnsi="Palatino Linotype" w:cs="Arial"/>
        </w:rPr>
        <w:t xml:space="preserve"> </w:t>
      </w:r>
      <w:r w:rsidRPr="00A12F62">
        <w:rPr>
          <w:rFonts w:ascii="Palatino Linotype" w:hAnsi="Palatino Linotype" w:cs="Arial"/>
        </w:rPr>
        <w:t>dispuesto</w:t>
      </w:r>
      <w:r w:rsidR="00D730A4" w:rsidRPr="00A12F62">
        <w:rPr>
          <w:rFonts w:ascii="Palatino Linotype" w:hAnsi="Palatino Linotype" w:cs="Arial"/>
        </w:rPr>
        <w:t xml:space="preserve"> </w:t>
      </w:r>
      <w:r w:rsidRPr="00A12F62">
        <w:rPr>
          <w:rFonts w:ascii="Palatino Linotype" w:hAnsi="Palatino Linotype" w:cs="Arial"/>
        </w:rPr>
        <w:t>en</w:t>
      </w:r>
      <w:r w:rsidR="00D730A4" w:rsidRPr="00A12F62">
        <w:rPr>
          <w:rFonts w:ascii="Palatino Linotype" w:hAnsi="Palatino Linotype" w:cs="Arial"/>
        </w:rPr>
        <w:t xml:space="preserve"> </w:t>
      </w:r>
      <w:r w:rsidRPr="00A12F62">
        <w:rPr>
          <w:rFonts w:ascii="Palatino Linotype" w:hAnsi="Palatino Linotype" w:cs="Arial"/>
        </w:rPr>
        <w:t>el</w:t>
      </w:r>
      <w:r w:rsidR="00D730A4" w:rsidRPr="00A12F62">
        <w:rPr>
          <w:rFonts w:ascii="Palatino Linotype" w:hAnsi="Palatino Linotype" w:cs="Arial"/>
        </w:rPr>
        <w:t xml:space="preserve"> </w:t>
      </w:r>
      <w:r w:rsidRPr="00A12F62">
        <w:rPr>
          <w:rFonts w:ascii="Palatino Linotype" w:hAnsi="Palatino Linotype" w:cs="Arial"/>
        </w:rPr>
        <w:t>artículo</w:t>
      </w:r>
      <w:r w:rsidR="00D730A4" w:rsidRPr="00A12F62">
        <w:rPr>
          <w:rFonts w:ascii="Palatino Linotype" w:hAnsi="Palatino Linotype" w:cs="Arial"/>
        </w:rPr>
        <w:t xml:space="preserve"> </w:t>
      </w:r>
      <w:r w:rsidRPr="00A12F62">
        <w:rPr>
          <w:rFonts w:ascii="Palatino Linotype" w:hAnsi="Palatino Linotype" w:cs="Arial"/>
        </w:rPr>
        <w:t>185</w:t>
      </w:r>
      <w:r w:rsidR="00D730A4" w:rsidRPr="00A12F62">
        <w:rPr>
          <w:rFonts w:ascii="Palatino Linotype" w:hAnsi="Palatino Linotype" w:cs="Arial"/>
        </w:rPr>
        <w:t xml:space="preserve"> </w:t>
      </w:r>
      <w:r w:rsidRPr="00A12F62">
        <w:rPr>
          <w:rFonts w:ascii="Palatino Linotype" w:hAnsi="Palatino Linotype" w:cs="Arial"/>
        </w:rPr>
        <w:t>fracciones</w:t>
      </w:r>
      <w:r w:rsidR="00D730A4" w:rsidRPr="00A12F62">
        <w:rPr>
          <w:rFonts w:ascii="Palatino Linotype" w:hAnsi="Palatino Linotype" w:cs="Arial"/>
        </w:rPr>
        <w:t xml:space="preserve"> </w:t>
      </w:r>
      <w:r w:rsidRPr="00A12F62">
        <w:rPr>
          <w:rFonts w:ascii="Palatino Linotype" w:hAnsi="Palatino Linotype" w:cs="Arial"/>
        </w:rPr>
        <w:t>I,</w:t>
      </w:r>
      <w:r w:rsidR="00D730A4" w:rsidRPr="00A12F62">
        <w:rPr>
          <w:rFonts w:ascii="Palatino Linotype" w:hAnsi="Palatino Linotype" w:cs="Arial"/>
        </w:rPr>
        <w:t xml:space="preserve"> </w:t>
      </w:r>
      <w:r w:rsidRPr="00A12F62">
        <w:rPr>
          <w:rFonts w:ascii="Palatino Linotype" w:hAnsi="Palatino Linotype" w:cs="Arial"/>
        </w:rPr>
        <w:t>II</w:t>
      </w:r>
      <w:r w:rsidR="00D730A4" w:rsidRPr="00A12F62">
        <w:rPr>
          <w:rFonts w:ascii="Palatino Linotype" w:hAnsi="Palatino Linotype" w:cs="Arial"/>
        </w:rPr>
        <w:t xml:space="preserve"> </w:t>
      </w:r>
      <w:r w:rsidRPr="00A12F62">
        <w:rPr>
          <w:rFonts w:ascii="Palatino Linotype" w:hAnsi="Palatino Linotype" w:cs="Arial"/>
        </w:rPr>
        <w:t>y</w:t>
      </w:r>
      <w:r w:rsidR="00D730A4" w:rsidRPr="00A12F62">
        <w:rPr>
          <w:rFonts w:ascii="Palatino Linotype" w:hAnsi="Palatino Linotype" w:cs="Arial"/>
        </w:rPr>
        <w:t xml:space="preserve"> </w:t>
      </w:r>
      <w:r w:rsidRPr="00A12F62">
        <w:rPr>
          <w:rFonts w:ascii="Palatino Linotype" w:hAnsi="Palatino Linotype" w:cs="Arial"/>
        </w:rPr>
        <w:t>IV</w:t>
      </w:r>
      <w:r w:rsidR="00D730A4" w:rsidRPr="00A12F62">
        <w:rPr>
          <w:rFonts w:ascii="Palatino Linotype" w:hAnsi="Palatino Linotype" w:cs="Arial"/>
        </w:rPr>
        <w:t xml:space="preserve"> </w:t>
      </w:r>
      <w:r w:rsidRPr="00A12F62">
        <w:rPr>
          <w:rFonts w:ascii="Palatino Linotype" w:hAnsi="Palatino Linotype" w:cs="Arial"/>
        </w:rPr>
        <w:t>de</w:t>
      </w:r>
      <w:r w:rsidR="00D730A4" w:rsidRPr="00A12F62">
        <w:rPr>
          <w:rFonts w:ascii="Palatino Linotype" w:hAnsi="Palatino Linotype" w:cs="Arial"/>
        </w:rPr>
        <w:t xml:space="preserve"> </w:t>
      </w:r>
      <w:r w:rsidRPr="00A12F62">
        <w:rPr>
          <w:rFonts w:ascii="Palatino Linotype" w:hAnsi="Palatino Linotype" w:cs="Arial"/>
        </w:rPr>
        <w:t>la</w:t>
      </w:r>
      <w:r w:rsidR="00D730A4" w:rsidRPr="00A12F62">
        <w:rPr>
          <w:rFonts w:ascii="Palatino Linotype" w:hAnsi="Palatino Linotype" w:cs="Arial"/>
        </w:rPr>
        <w:t xml:space="preserve"> </w:t>
      </w:r>
      <w:r w:rsidRPr="00A12F62">
        <w:rPr>
          <w:rFonts w:ascii="Palatino Linotype" w:hAnsi="Palatino Linotype"/>
        </w:rPr>
        <w:t>Ley</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Transparencia</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Acceso</w:t>
      </w:r>
      <w:r w:rsidR="00D730A4" w:rsidRPr="00A12F62">
        <w:rPr>
          <w:rFonts w:ascii="Palatino Linotype" w:hAnsi="Palatino Linotype"/>
        </w:rPr>
        <w:t xml:space="preserve"> </w:t>
      </w:r>
      <w:r w:rsidRPr="00A12F62">
        <w:rPr>
          <w:rFonts w:ascii="Palatino Linotype" w:hAnsi="Palatino Linotype"/>
        </w:rPr>
        <w:t>a</w:t>
      </w:r>
      <w:r w:rsidR="00D730A4" w:rsidRPr="00A12F62">
        <w:rPr>
          <w:rFonts w:ascii="Palatino Linotype" w:hAnsi="Palatino Linotype"/>
        </w:rPr>
        <w:t xml:space="preserve"> </w:t>
      </w:r>
      <w:r w:rsidRPr="00A12F62">
        <w:rPr>
          <w:rFonts w:ascii="Palatino Linotype" w:hAnsi="Palatino Linotype"/>
        </w:rPr>
        <w:t>la</w:t>
      </w:r>
      <w:r w:rsidR="00D730A4" w:rsidRPr="00A12F62">
        <w:rPr>
          <w:rFonts w:ascii="Palatino Linotype" w:hAnsi="Palatino Linotype"/>
        </w:rPr>
        <w:t xml:space="preserve"> </w:t>
      </w:r>
      <w:r w:rsidRPr="00A12F62">
        <w:rPr>
          <w:rFonts w:ascii="Palatino Linotype" w:hAnsi="Palatino Linotype"/>
        </w:rPr>
        <w:t>Información</w:t>
      </w:r>
      <w:r w:rsidR="00D730A4" w:rsidRPr="00A12F62">
        <w:rPr>
          <w:rFonts w:ascii="Palatino Linotype" w:hAnsi="Palatino Linotype"/>
        </w:rPr>
        <w:t xml:space="preserve"> </w:t>
      </w:r>
      <w:r w:rsidRPr="00A12F62">
        <w:rPr>
          <w:rFonts w:ascii="Palatino Linotype" w:hAnsi="Palatino Linotype"/>
        </w:rPr>
        <w:t>Pública</w:t>
      </w:r>
      <w:r w:rsidR="00D730A4" w:rsidRPr="00A12F62">
        <w:rPr>
          <w:rFonts w:ascii="Palatino Linotype" w:hAnsi="Palatino Linotype"/>
        </w:rPr>
        <w:t xml:space="preserve"> </w:t>
      </w:r>
      <w:r w:rsidRPr="00A12F62">
        <w:rPr>
          <w:rFonts w:ascii="Palatino Linotype" w:hAnsi="Palatino Linotype"/>
        </w:rPr>
        <w:t>del</w:t>
      </w:r>
      <w:r w:rsidR="00D730A4" w:rsidRPr="00A12F62">
        <w:rPr>
          <w:rFonts w:ascii="Palatino Linotype" w:hAnsi="Palatino Linotype"/>
        </w:rPr>
        <w:t xml:space="preserve"> </w:t>
      </w:r>
      <w:r w:rsidRPr="00A12F62">
        <w:rPr>
          <w:rFonts w:ascii="Palatino Linotype" w:hAnsi="Palatino Linotype"/>
        </w:rPr>
        <w:t>Estado</w:t>
      </w:r>
      <w:r w:rsidR="00D730A4" w:rsidRPr="00A12F62">
        <w:rPr>
          <w:rFonts w:ascii="Palatino Linotype" w:hAnsi="Palatino Linotype"/>
        </w:rPr>
        <w:t xml:space="preserve"> </w:t>
      </w:r>
      <w:r w:rsidRPr="00A12F62">
        <w:rPr>
          <w:rFonts w:ascii="Palatino Linotype" w:hAnsi="Palatino Linotype"/>
        </w:rPr>
        <w:t>de</w:t>
      </w:r>
      <w:r w:rsidR="00D730A4" w:rsidRPr="00A12F62">
        <w:rPr>
          <w:rFonts w:ascii="Palatino Linotype" w:hAnsi="Palatino Linotype"/>
        </w:rPr>
        <w:t xml:space="preserve"> </w:t>
      </w:r>
      <w:r w:rsidRPr="00A12F62">
        <w:rPr>
          <w:rFonts w:ascii="Palatino Linotype" w:hAnsi="Palatino Linotype"/>
        </w:rPr>
        <w:t>México</w:t>
      </w:r>
      <w:r w:rsidR="00D730A4" w:rsidRPr="00A12F62">
        <w:rPr>
          <w:rFonts w:ascii="Palatino Linotype" w:hAnsi="Palatino Linotype"/>
        </w:rPr>
        <w:t xml:space="preserve"> </w:t>
      </w:r>
      <w:r w:rsidRPr="00A12F62">
        <w:rPr>
          <w:rFonts w:ascii="Palatino Linotype" w:hAnsi="Palatino Linotype"/>
        </w:rPr>
        <w:t>y</w:t>
      </w:r>
      <w:r w:rsidR="00D730A4" w:rsidRPr="00A12F62">
        <w:rPr>
          <w:rFonts w:ascii="Palatino Linotype" w:hAnsi="Palatino Linotype"/>
        </w:rPr>
        <w:t xml:space="preserve"> </w:t>
      </w:r>
      <w:r w:rsidRPr="00A12F62">
        <w:rPr>
          <w:rFonts w:ascii="Palatino Linotype" w:hAnsi="Palatino Linotype"/>
        </w:rPr>
        <w:t>Municipios,</w:t>
      </w:r>
      <w:r w:rsidR="00D730A4" w:rsidRPr="00A12F62">
        <w:rPr>
          <w:rFonts w:ascii="Palatino Linotype" w:hAnsi="Palatino Linotype"/>
        </w:rPr>
        <w:t xml:space="preserve"> </w:t>
      </w:r>
      <w:r w:rsidR="009012A7" w:rsidRPr="00A12F62">
        <w:rPr>
          <w:rFonts w:ascii="Palatino Linotype" w:hAnsi="Palatino Linotype"/>
        </w:rPr>
        <w:t>se</w:t>
      </w:r>
      <w:r w:rsidR="00D730A4" w:rsidRPr="00A12F62">
        <w:rPr>
          <w:rFonts w:ascii="Palatino Linotype" w:hAnsi="Palatino Linotype"/>
        </w:rPr>
        <w:t xml:space="preserve"> </w:t>
      </w:r>
      <w:r w:rsidRPr="00A12F62">
        <w:rPr>
          <w:rFonts w:ascii="Palatino Linotype" w:hAnsi="Palatino Linotype"/>
        </w:rPr>
        <w:t>a</w:t>
      </w:r>
      <w:r w:rsidRPr="00A12F62">
        <w:rPr>
          <w:rFonts w:ascii="Palatino Linotype" w:hAnsi="Palatino Linotype" w:cs="Arial"/>
        </w:rPr>
        <w:t>cordó</w:t>
      </w:r>
      <w:r w:rsidR="00D730A4" w:rsidRPr="00A12F62">
        <w:rPr>
          <w:rFonts w:ascii="Palatino Linotype" w:hAnsi="Palatino Linotype" w:cs="Arial"/>
        </w:rPr>
        <w:t xml:space="preserve"> </w:t>
      </w:r>
      <w:r w:rsidRPr="00A12F62">
        <w:rPr>
          <w:rFonts w:ascii="Palatino Linotype" w:hAnsi="Palatino Linotype" w:cs="Arial"/>
        </w:rPr>
        <w:t>la</w:t>
      </w:r>
      <w:r w:rsidR="00D730A4" w:rsidRPr="00A12F62">
        <w:rPr>
          <w:rFonts w:ascii="Palatino Linotype" w:hAnsi="Palatino Linotype" w:cs="Arial"/>
        </w:rPr>
        <w:t xml:space="preserve"> </w:t>
      </w:r>
      <w:r w:rsidRPr="00A12F62">
        <w:rPr>
          <w:rFonts w:ascii="Palatino Linotype" w:hAnsi="Palatino Linotype" w:cs="Arial"/>
        </w:rPr>
        <w:t>admisión</w:t>
      </w:r>
      <w:r w:rsidR="00D730A4" w:rsidRPr="00A12F62">
        <w:rPr>
          <w:rFonts w:ascii="Palatino Linotype" w:hAnsi="Palatino Linotype" w:cs="Arial"/>
        </w:rPr>
        <w:t xml:space="preserve"> </w:t>
      </w:r>
      <w:r w:rsidRPr="00A12F62">
        <w:rPr>
          <w:rFonts w:ascii="Palatino Linotype" w:hAnsi="Palatino Linotype" w:cs="Arial"/>
        </w:rPr>
        <w:t>a</w:t>
      </w:r>
      <w:r w:rsidR="00D730A4" w:rsidRPr="00A12F62">
        <w:rPr>
          <w:rFonts w:ascii="Palatino Linotype" w:hAnsi="Palatino Linotype" w:cs="Arial"/>
        </w:rPr>
        <w:t xml:space="preserve"> </w:t>
      </w:r>
      <w:r w:rsidRPr="00A12F62">
        <w:rPr>
          <w:rFonts w:ascii="Palatino Linotype" w:hAnsi="Palatino Linotype" w:cs="Arial"/>
        </w:rPr>
        <w:t>trámite</w:t>
      </w:r>
      <w:r w:rsidR="00D730A4" w:rsidRPr="00A12F62">
        <w:rPr>
          <w:rFonts w:ascii="Palatino Linotype" w:hAnsi="Palatino Linotype" w:cs="Arial"/>
        </w:rPr>
        <w:t xml:space="preserve"> </w:t>
      </w:r>
      <w:r w:rsidRPr="00A12F62">
        <w:rPr>
          <w:rFonts w:ascii="Palatino Linotype" w:hAnsi="Palatino Linotype" w:cs="Arial"/>
        </w:rPr>
        <w:t>de</w:t>
      </w:r>
      <w:r w:rsidR="00943778" w:rsidRPr="00A12F62">
        <w:rPr>
          <w:rFonts w:ascii="Palatino Linotype" w:hAnsi="Palatino Linotype" w:cs="Arial"/>
        </w:rPr>
        <w:t>l</w:t>
      </w:r>
      <w:r w:rsidR="00D730A4" w:rsidRPr="00A12F62">
        <w:rPr>
          <w:rFonts w:ascii="Palatino Linotype" w:hAnsi="Palatino Linotype" w:cs="Arial"/>
        </w:rPr>
        <w:t xml:space="preserve"> </w:t>
      </w:r>
      <w:r w:rsidRPr="00A12F62">
        <w:rPr>
          <w:rFonts w:ascii="Palatino Linotype" w:hAnsi="Palatino Linotype" w:cs="Arial"/>
        </w:rPr>
        <w:t>referido</w:t>
      </w:r>
      <w:r w:rsidR="00D730A4" w:rsidRPr="00A12F62">
        <w:rPr>
          <w:rFonts w:ascii="Palatino Linotype" w:hAnsi="Palatino Linotype" w:cs="Arial"/>
        </w:rPr>
        <w:t xml:space="preserve"> </w:t>
      </w:r>
      <w:r w:rsidRPr="00A12F62">
        <w:rPr>
          <w:rFonts w:ascii="Palatino Linotype" w:hAnsi="Palatino Linotype" w:cs="Arial"/>
        </w:rPr>
        <w:t>recurso</w:t>
      </w:r>
      <w:r w:rsidR="00D730A4" w:rsidRPr="00A12F62">
        <w:rPr>
          <w:rFonts w:ascii="Palatino Linotype" w:hAnsi="Palatino Linotype" w:cs="Arial"/>
        </w:rPr>
        <w:t xml:space="preserve"> </w:t>
      </w:r>
      <w:r w:rsidRPr="00A12F62">
        <w:rPr>
          <w:rFonts w:ascii="Palatino Linotype" w:hAnsi="Palatino Linotype" w:cs="Arial"/>
        </w:rPr>
        <w:t>de</w:t>
      </w:r>
      <w:r w:rsidR="00D730A4" w:rsidRPr="00A12F62">
        <w:rPr>
          <w:rFonts w:ascii="Palatino Linotype" w:hAnsi="Palatino Linotype" w:cs="Arial"/>
        </w:rPr>
        <w:t xml:space="preserve"> </w:t>
      </w:r>
      <w:r w:rsidRPr="00A12F62">
        <w:rPr>
          <w:rFonts w:ascii="Palatino Linotype" w:hAnsi="Palatino Linotype" w:cs="Arial"/>
          <w:lang w:val="es-ES_tradnl"/>
        </w:rPr>
        <w:t>revisión</w:t>
      </w:r>
      <w:r w:rsidRPr="00A12F62">
        <w:rPr>
          <w:rFonts w:ascii="Palatino Linotype" w:hAnsi="Palatino Linotype" w:cs="Arial"/>
        </w:rPr>
        <w:t>,</w:t>
      </w:r>
      <w:r w:rsidR="00D730A4" w:rsidRPr="00A12F62">
        <w:rPr>
          <w:rFonts w:ascii="Palatino Linotype" w:hAnsi="Palatino Linotype" w:cs="Arial"/>
        </w:rPr>
        <w:t xml:space="preserve"> </w:t>
      </w:r>
      <w:r w:rsidRPr="00A12F62">
        <w:rPr>
          <w:rFonts w:ascii="Palatino Linotype" w:hAnsi="Palatino Linotype" w:cs="Arial"/>
        </w:rPr>
        <w:t>así</w:t>
      </w:r>
      <w:r w:rsidR="00D730A4" w:rsidRPr="00A12F62">
        <w:rPr>
          <w:rFonts w:ascii="Palatino Linotype" w:hAnsi="Palatino Linotype" w:cs="Arial"/>
        </w:rPr>
        <w:t xml:space="preserve"> </w:t>
      </w:r>
      <w:r w:rsidRPr="00A12F62">
        <w:rPr>
          <w:rFonts w:ascii="Palatino Linotype" w:hAnsi="Palatino Linotype" w:cs="Arial"/>
        </w:rPr>
        <w:t>como</w:t>
      </w:r>
      <w:r w:rsidR="00D730A4" w:rsidRPr="00A12F62">
        <w:rPr>
          <w:rFonts w:ascii="Palatino Linotype" w:hAnsi="Palatino Linotype" w:cs="Arial"/>
        </w:rPr>
        <w:t xml:space="preserve"> </w:t>
      </w:r>
      <w:r w:rsidRPr="00A12F62">
        <w:rPr>
          <w:rFonts w:ascii="Palatino Linotype" w:hAnsi="Palatino Linotype" w:cs="Arial"/>
        </w:rPr>
        <w:t>la</w:t>
      </w:r>
      <w:r w:rsidR="00D730A4" w:rsidRPr="00A12F62">
        <w:rPr>
          <w:rFonts w:ascii="Palatino Linotype" w:hAnsi="Palatino Linotype" w:cs="Arial"/>
        </w:rPr>
        <w:t xml:space="preserve"> </w:t>
      </w:r>
      <w:r w:rsidRPr="00A12F62">
        <w:rPr>
          <w:rFonts w:ascii="Palatino Linotype" w:hAnsi="Palatino Linotype" w:cs="Arial"/>
        </w:rPr>
        <w:t>integración</w:t>
      </w:r>
      <w:r w:rsidR="00D730A4" w:rsidRPr="00A12F62">
        <w:rPr>
          <w:rFonts w:ascii="Palatino Linotype" w:hAnsi="Palatino Linotype" w:cs="Arial"/>
        </w:rPr>
        <w:t xml:space="preserve"> </w:t>
      </w:r>
      <w:r w:rsidRPr="00A12F62">
        <w:rPr>
          <w:rFonts w:ascii="Palatino Linotype" w:hAnsi="Palatino Linotype" w:cs="Arial"/>
        </w:rPr>
        <w:t>de</w:t>
      </w:r>
      <w:r w:rsidR="00943778" w:rsidRPr="00A12F62">
        <w:rPr>
          <w:rFonts w:ascii="Palatino Linotype" w:hAnsi="Palatino Linotype" w:cs="Arial"/>
        </w:rPr>
        <w:t>l</w:t>
      </w:r>
      <w:r w:rsidR="00D730A4" w:rsidRPr="00A12F62">
        <w:rPr>
          <w:rFonts w:ascii="Palatino Linotype" w:hAnsi="Palatino Linotype" w:cs="Arial"/>
        </w:rPr>
        <w:t xml:space="preserve"> </w:t>
      </w:r>
      <w:r w:rsidRPr="00A12F62">
        <w:rPr>
          <w:rFonts w:ascii="Palatino Linotype" w:hAnsi="Palatino Linotype" w:cs="Arial"/>
        </w:rPr>
        <w:t>expediente</w:t>
      </w:r>
      <w:r w:rsidR="00D730A4" w:rsidRPr="00A12F62">
        <w:rPr>
          <w:rFonts w:ascii="Palatino Linotype" w:hAnsi="Palatino Linotype" w:cs="Arial"/>
        </w:rPr>
        <w:t xml:space="preserve"> </w:t>
      </w:r>
      <w:r w:rsidRPr="00A12F62">
        <w:rPr>
          <w:rFonts w:ascii="Palatino Linotype" w:hAnsi="Palatino Linotype" w:cs="Arial"/>
        </w:rPr>
        <w:t>respectivo,</w:t>
      </w:r>
      <w:r w:rsidR="00D730A4" w:rsidRPr="00A12F62">
        <w:rPr>
          <w:rFonts w:ascii="Palatino Linotype" w:hAnsi="Palatino Linotype" w:cs="Arial"/>
        </w:rPr>
        <w:t xml:space="preserve"> </w:t>
      </w:r>
      <w:r w:rsidRPr="00A12F62">
        <w:rPr>
          <w:rFonts w:ascii="Palatino Linotype" w:hAnsi="Palatino Linotype" w:cs="Arial"/>
        </w:rPr>
        <w:t>mismo</w:t>
      </w:r>
      <w:r w:rsidR="00D730A4" w:rsidRPr="00A12F62">
        <w:rPr>
          <w:rFonts w:ascii="Palatino Linotype" w:hAnsi="Palatino Linotype" w:cs="Arial"/>
        </w:rPr>
        <w:t xml:space="preserve"> </w:t>
      </w:r>
      <w:r w:rsidRPr="00A12F62">
        <w:rPr>
          <w:rFonts w:ascii="Palatino Linotype" w:hAnsi="Palatino Linotype" w:cs="Arial"/>
        </w:rPr>
        <w:t>que</w:t>
      </w:r>
      <w:r w:rsidR="00D730A4" w:rsidRPr="00A12F62">
        <w:rPr>
          <w:rFonts w:ascii="Palatino Linotype" w:hAnsi="Palatino Linotype" w:cs="Arial"/>
        </w:rPr>
        <w:t xml:space="preserve"> </w:t>
      </w:r>
      <w:r w:rsidRPr="00A12F62">
        <w:rPr>
          <w:rFonts w:ascii="Palatino Linotype" w:hAnsi="Palatino Linotype" w:cs="Arial"/>
        </w:rPr>
        <w:t>se</w:t>
      </w:r>
      <w:r w:rsidR="00D730A4" w:rsidRPr="00A12F62">
        <w:rPr>
          <w:rFonts w:ascii="Palatino Linotype" w:hAnsi="Palatino Linotype" w:cs="Arial"/>
        </w:rPr>
        <w:t xml:space="preserve"> </w:t>
      </w:r>
      <w:r w:rsidRPr="00A12F62">
        <w:rPr>
          <w:rFonts w:ascii="Palatino Linotype" w:hAnsi="Palatino Linotype" w:cs="Arial"/>
        </w:rPr>
        <w:t>pus</w:t>
      </w:r>
      <w:r w:rsidR="00943778" w:rsidRPr="00A12F62">
        <w:rPr>
          <w:rFonts w:ascii="Palatino Linotype" w:hAnsi="Palatino Linotype" w:cs="Arial"/>
        </w:rPr>
        <w:t>o</w:t>
      </w:r>
      <w:r w:rsidR="00D730A4" w:rsidRPr="00A12F62">
        <w:rPr>
          <w:rFonts w:ascii="Palatino Linotype" w:hAnsi="Palatino Linotype" w:cs="Arial"/>
        </w:rPr>
        <w:t xml:space="preserve"> </w:t>
      </w:r>
      <w:r w:rsidRPr="00A12F62">
        <w:rPr>
          <w:rFonts w:ascii="Palatino Linotype" w:hAnsi="Palatino Linotype" w:cs="Arial"/>
        </w:rPr>
        <w:t>a</w:t>
      </w:r>
      <w:r w:rsidR="00D730A4" w:rsidRPr="00A12F62">
        <w:rPr>
          <w:rFonts w:ascii="Palatino Linotype" w:hAnsi="Palatino Linotype" w:cs="Arial"/>
        </w:rPr>
        <w:t xml:space="preserve"> </w:t>
      </w:r>
      <w:r w:rsidRPr="00A12F62">
        <w:rPr>
          <w:rFonts w:ascii="Palatino Linotype" w:hAnsi="Palatino Linotype" w:cs="Arial"/>
        </w:rPr>
        <w:t>disposición</w:t>
      </w:r>
      <w:r w:rsidR="00D730A4" w:rsidRPr="00A12F62">
        <w:rPr>
          <w:rFonts w:ascii="Palatino Linotype" w:hAnsi="Palatino Linotype" w:cs="Arial"/>
        </w:rPr>
        <w:t xml:space="preserve"> </w:t>
      </w:r>
      <w:r w:rsidRPr="00A12F62">
        <w:rPr>
          <w:rFonts w:ascii="Palatino Linotype" w:hAnsi="Palatino Linotype" w:cs="Arial"/>
        </w:rPr>
        <w:t>de</w:t>
      </w:r>
      <w:r w:rsidR="00D730A4" w:rsidRPr="00A12F62">
        <w:rPr>
          <w:rFonts w:ascii="Palatino Linotype" w:hAnsi="Palatino Linotype" w:cs="Arial"/>
        </w:rPr>
        <w:t xml:space="preserve"> </w:t>
      </w:r>
      <w:r w:rsidRPr="00A12F62">
        <w:rPr>
          <w:rFonts w:ascii="Palatino Linotype" w:hAnsi="Palatino Linotype" w:cs="Arial"/>
        </w:rPr>
        <w:t>las</w:t>
      </w:r>
      <w:r w:rsidR="00D730A4" w:rsidRPr="00A12F62">
        <w:rPr>
          <w:rFonts w:ascii="Palatino Linotype" w:hAnsi="Palatino Linotype" w:cs="Arial"/>
        </w:rPr>
        <w:t xml:space="preserve"> </w:t>
      </w:r>
      <w:r w:rsidRPr="00A12F62">
        <w:rPr>
          <w:rFonts w:ascii="Palatino Linotype" w:hAnsi="Palatino Linotype" w:cs="Arial"/>
        </w:rPr>
        <w:t>partes,</w:t>
      </w:r>
      <w:r w:rsidR="00D730A4" w:rsidRPr="00A12F62">
        <w:rPr>
          <w:rFonts w:ascii="Palatino Linotype" w:hAnsi="Palatino Linotype" w:cs="Arial"/>
        </w:rPr>
        <w:t xml:space="preserve"> </w:t>
      </w:r>
      <w:r w:rsidRPr="00A12F62">
        <w:rPr>
          <w:rFonts w:ascii="Palatino Linotype" w:hAnsi="Palatino Linotype" w:cs="Arial"/>
        </w:rPr>
        <w:t>para</w:t>
      </w:r>
      <w:r w:rsidR="00D730A4" w:rsidRPr="00A12F62">
        <w:rPr>
          <w:rFonts w:ascii="Palatino Linotype" w:hAnsi="Palatino Linotype" w:cs="Arial"/>
        </w:rPr>
        <w:t xml:space="preserve"> </w:t>
      </w:r>
      <w:r w:rsidRPr="00A12F62">
        <w:rPr>
          <w:rFonts w:ascii="Palatino Linotype" w:hAnsi="Palatino Linotype" w:cs="Arial"/>
        </w:rPr>
        <w:t>que</w:t>
      </w:r>
      <w:r w:rsidR="00D730A4" w:rsidRPr="00A12F62">
        <w:rPr>
          <w:rFonts w:ascii="Palatino Linotype" w:hAnsi="Palatino Linotype" w:cs="Arial"/>
        </w:rPr>
        <w:t xml:space="preserve"> </w:t>
      </w:r>
      <w:r w:rsidRPr="00A12F62">
        <w:rPr>
          <w:rFonts w:ascii="Palatino Linotype" w:hAnsi="Palatino Linotype" w:cs="Arial"/>
        </w:rPr>
        <w:t>en</w:t>
      </w:r>
      <w:r w:rsidR="00D730A4" w:rsidRPr="00A12F62">
        <w:rPr>
          <w:rFonts w:ascii="Palatino Linotype" w:hAnsi="Palatino Linotype" w:cs="Arial"/>
        </w:rPr>
        <w:t xml:space="preserve"> </w:t>
      </w:r>
      <w:r w:rsidR="00E70A61" w:rsidRPr="00A12F62">
        <w:rPr>
          <w:rFonts w:ascii="Palatino Linotype" w:hAnsi="Palatino Linotype" w:cs="Arial"/>
        </w:rPr>
        <w:t>el</w:t>
      </w:r>
      <w:r w:rsidR="00D730A4" w:rsidRPr="00A12F62">
        <w:rPr>
          <w:rFonts w:ascii="Palatino Linotype" w:hAnsi="Palatino Linotype" w:cs="Arial"/>
        </w:rPr>
        <w:t xml:space="preserve"> </w:t>
      </w:r>
      <w:r w:rsidRPr="00A12F62">
        <w:rPr>
          <w:rFonts w:ascii="Palatino Linotype" w:hAnsi="Palatino Linotype" w:cs="Arial"/>
        </w:rPr>
        <w:t>plazo</w:t>
      </w:r>
      <w:r w:rsidR="00D730A4" w:rsidRPr="00A12F62">
        <w:rPr>
          <w:rFonts w:ascii="Palatino Linotype" w:hAnsi="Palatino Linotype" w:cs="Arial"/>
        </w:rPr>
        <w:t xml:space="preserve"> </w:t>
      </w:r>
      <w:r w:rsidRPr="00A12F62">
        <w:rPr>
          <w:rFonts w:ascii="Palatino Linotype" w:hAnsi="Palatino Linotype" w:cs="Arial"/>
        </w:rPr>
        <w:t>máximo</w:t>
      </w:r>
      <w:r w:rsidR="00D730A4" w:rsidRPr="00A12F62">
        <w:rPr>
          <w:rFonts w:ascii="Palatino Linotype" w:hAnsi="Palatino Linotype" w:cs="Arial"/>
        </w:rPr>
        <w:t xml:space="preserve"> </w:t>
      </w:r>
      <w:r w:rsidRPr="00A12F62">
        <w:rPr>
          <w:rFonts w:ascii="Palatino Linotype" w:hAnsi="Palatino Linotype" w:cs="Arial"/>
        </w:rPr>
        <w:t>de</w:t>
      </w:r>
      <w:r w:rsidR="00D730A4" w:rsidRPr="00A12F62">
        <w:rPr>
          <w:rFonts w:ascii="Palatino Linotype" w:hAnsi="Palatino Linotype" w:cs="Arial"/>
        </w:rPr>
        <w:t xml:space="preserve"> </w:t>
      </w:r>
      <w:r w:rsidRPr="00A12F62">
        <w:rPr>
          <w:rFonts w:ascii="Palatino Linotype" w:hAnsi="Palatino Linotype" w:cs="Arial"/>
        </w:rPr>
        <w:t>siete</w:t>
      </w:r>
      <w:r w:rsidR="00D730A4" w:rsidRPr="00A12F62">
        <w:rPr>
          <w:rFonts w:ascii="Palatino Linotype" w:hAnsi="Palatino Linotype" w:cs="Arial"/>
        </w:rPr>
        <w:t xml:space="preserve"> </w:t>
      </w:r>
      <w:r w:rsidRPr="00A12F62">
        <w:rPr>
          <w:rFonts w:ascii="Palatino Linotype" w:hAnsi="Palatino Linotype" w:cs="Arial"/>
        </w:rPr>
        <w:t>días</w:t>
      </w:r>
      <w:r w:rsidR="00D730A4" w:rsidRPr="00A12F62">
        <w:rPr>
          <w:rFonts w:ascii="Palatino Linotype" w:hAnsi="Palatino Linotype" w:cs="Arial"/>
        </w:rPr>
        <w:t xml:space="preserve"> </w:t>
      </w:r>
      <w:r w:rsidRPr="00A12F62">
        <w:rPr>
          <w:rFonts w:ascii="Palatino Linotype" w:hAnsi="Palatino Linotype" w:cs="Arial"/>
        </w:rPr>
        <w:t>hábiles</w:t>
      </w:r>
      <w:r w:rsidR="0025472A" w:rsidRPr="00A12F62">
        <w:rPr>
          <w:rFonts w:ascii="Palatino Linotype" w:hAnsi="Palatino Linotype" w:cs="Arial"/>
        </w:rPr>
        <w:t>,</w:t>
      </w:r>
      <w:r w:rsidR="00D730A4" w:rsidRPr="00A12F62">
        <w:rPr>
          <w:rFonts w:ascii="Palatino Linotype" w:hAnsi="Palatino Linotype" w:cs="Arial"/>
        </w:rPr>
        <w:t xml:space="preserve"> </w:t>
      </w:r>
      <w:r w:rsidR="0029720D" w:rsidRPr="00A12F62">
        <w:rPr>
          <w:rFonts w:ascii="Palatino Linotype" w:hAnsi="Palatino Linotype" w:cs="Arial"/>
          <w:b/>
        </w:rPr>
        <w:t>EL RECURRENTE</w:t>
      </w:r>
      <w:r w:rsidR="00D730A4" w:rsidRPr="00A12F62">
        <w:rPr>
          <w:rFonts w:ascii="Palatino Linotype" w:hAnsi="Palatino Linotype" w:cs="Arial"/>
        </w:rPr>
        <w:t xml:space="preserve"> </w:t>
      </w:r>
      <w:r w:rsidR="0025472A" w:rsidRPr="00A12F62">
        <w:rPr>
          <w:rFonts w:ascii="Palatino Linotype" w:hAnsi="Palatino Linotype" w:cs="Arial"/>
        </w:rPr>
        <w:t>realizara</w:t>
      </w:r>
      <w:r w:rsidR="00D730A4" w:rsidRPr="00A12F62">
        <w:rPr>
          <w:rFonts w:ascii="Palatino Linotype" w:hAnsi="Palatino Linotype" w:cs="Arial"/>
        </w:rPr>
        <w:t xml:space="preserve"> </w:t>
      </w:r>
      <w:r w:rsidRPr="00A12F62">
        <w:rPr>
          <w:rFonts w:ascii="Palatino Linotype" w:hAnsi="Palatino Linotype" w:cs="Arial"/>
        </w:rPr>
        <w:t>manifestaciones</w:t>
      </w:r>
      <w:r w:rsidR="00AD2090" w:rsidRPr="00A12F62">
        <w:rPr>
          <w:rFonts w:ascii="Palatino Linotype" w:hAnsi="Palatino Linotype" w:cs="Arial"/>
        </w:rPr>
        <w:t>,</w:t>
      </w:r>
      <w:r w:rsidR="00D730A4" w:rsidRPr="00A12F62">
        <w:rPr>
          <w:rFonts w:ascii="Palatino Linotype" w:hAnsi="Palatino Linotype" w:cs="Arial"/>
        </w:rPr>
        <w:t xml:space="preserve"> </w:t>
      </w:r>
      <w:r w:rsidR="00E70A61" w:rsidRPr="00A12F62">
        <w:rPr>
          <w:rFonts w:ascii="Palatino Linotype" w:hAnsi="Palatino Linotype" w:cs="Arial"/>
        </w:rPr>
        <w:t>alegatos</w:t>
      </w:r>
      <w:r w:rsidR="00D730A4" w:rsidRPr="00A12F62">
        <w:rPr>
          <w:rFonts w:ascii="Palatino Linotype" w:hAnsi="Palatino Linotype" w:cs="Arial"/>
        </w:rPr>
        <w:t xml:space="preserve"> </w:t>
      </w:r>
      <w:r w:rsidR="00AD2090" w:rsidRPr="00A12F62">
        <w:rPr>
          <w:rFonts w:ascii="Palatino Linotype" w:hAnsi="Palatino Linotype" w:cs="Arial"/>
        </w:rPr>
        <w:t>y</w:t>
      </w:r>
      <w:r w:rsidR="00D730A4" w:rsidRPr="00A12F62">
        <w:rPr>
          <w:rFonts w:ascii="Palatino Linotype" w:hAnsi="Palatino Linotype" w:cs="Arial"/>
        </w:rPr>
        <w:t xml:space="preserve"> </w:t>
      </w:r>
      <w:r w:rsidR="004E5727" w:rsidRPr="00A12F62">
        <w:rPr>
          <w:rFonts w:ascii="Palatino Linotype" w:hAnsi="Palatino Linotype" w:cs="Arial"/>
        </w:rPr>
        <w:t>ofrec</w:t>
      </w:r>
      <w:r w:rsidR="0025472A" w:rsidRPr="00A12F62">
        <w:rPr>
          <w:rFonts w:ascii="Palatino Linotype" w:hAnsi="Palatino Linotype" w:cs="Arial"/>
        </w:rPr>
        <w:t>iera</w:t>
      </w:r>
      <w:r w:rsidR="00D730A4" w:rsidRPr="00A12F62">
        <w:rPr>
          <w:rFonts w:ascii="Palatino Linotype" w:hAnsi="Palatino Linotype" w:cs="Arial"/>
        </w:rPr>
        <w:t xml:space="preserve"> </w:t>
      </w:r>
      <w:r w:rsidR="004E5727" w:rsidRPr="00A12F62">
        <w:rPr>
          <w:rFonts w:ascii="Palatino Linotype" w:hAnsi="Palatino Linotype" w:cs="Arial"/>
        </w:rPr>
        <w:t>las</w:t>
      </w:r>
      <w:r w:rsidR="00D730A4" w:rsidRPr="00A12F62">
        <w:rPr>
          <w:rFonts w:ascii="Palatino Linotype" w:hAnsi="Palatino Linotype" w:cs="Arial"/>
        </w:rPr>
        <w:t xml:space="preserve"> </w:t>
      </w:r>
      <w:r w:rsidR="004E5727" w:rsidRPr="00A12F62">
        <w:rPr>
          <w:rFonts w:ascii="Palatino Linotype" w:hAnsi="Palatino Linotype" w:cs="Arial"/>
        </w:rPr>
        <w:t>pruebas</w:t>
      </w:r>
      <w:r w:rsidR="00D730A4" w:rsidRPr="00A12F62">
        <w:rPr>
          <w:rFonts w:ascii="Palatino Linotype" w:hAnsi="Palatino Linotype" w:cs="Arial"/>
        </w:rPr>
        <w:t xml:space="preserve"> </w:t>
      </w:r>
      <w:r w:rsidR="00E70A61" w:rsidRPr="00A12F62">
        <w:rPr>
          <w:rFonts w:ascii="Palatino Linotype" w:hAnsi="Palatino Linotype" w:cs="Arial"/>
        </w:rPr>
        <w:t>que</w:t>
      </w:r>
      <w:r w:rsidR="00D730A4" w:rsidRPr="00A12F62">
        <w:rPr>
          <w:rFonts w:ascii="Palatino Linotype" w:hAnsi="Palatino Linotype" w:cs="Arial"/>
        </w:rPr>
        <w:t xml:space="preserve"> </w:t>
      </w:r>
      <w:r w:rsidR="00E70A61" w:rsidRPr="00A12F62">
        <w:rPr>
          <w:rFonts w:ascii="Palatino Linotype" w:hAnsi="Palatino Linotype" w:cs="Arial"/>
        </w:rPr>
        <w:t>a</w:t>
      </w:r>
      <w:r w:rsidR="00D730A4" w:rsidRPr="00A12F62">
        <w:rPr>
          <w:rFonts w:ascii="Palatino Linotype" w:hAnsi="Palatino Linotype" w:cs="Arial"/>
        </w:rPr>
        <w:t xml:space="preserve"> </w:t>
      </w:r>
      <w:r w:rsidR="00E70A61" w:rsidRPr="00A12F62">
        <w:rPr>
          <w:rFonts w:ascii="Palatino Linotype" w:hAnsi="Palatino Linotype" w:cs="Arial"/>
        </w:rPr>
        <w:t>su</w:t>
      </w:r>
      <w:r w:rsidR="00D730A4" w:rsidRPr="00A12F62">
        <w:rPr>
          <w:rFonts w:ascii="Palatino Linotype" w:hAnsi="Palatino Linotype" w:cs="Arial"/>
        </w:rPr>
        <w:t xml:space="preserve"> </w:t>
      </w:r>
      <w:r w:rsidR="00E70A61" w:rsidRPr="00A12F62">
        <w:rPr>
          <w:rFonts w:ascii="Palatino Linotype" w:hAnsi="Palatino Linotype" w:cs="Arial"/>
        </w:rPr>
        <w:t>derecho</w:t>
      </w:r>
      <w:r w:rsidR="00D730A4" w:rsidRPr="00A12F62">
        <w:rPr>
          <w:rFonts w:ascii="Palatino Linotype" w:hAnsi="Palatino Linotype" w:cs="Arial"/>
        </w:rPr>
        <w:t xml:space="preserve"> </w:t>
      </w:r>
      <w:r w:rsidR="00E70A61" w:rsidRPr="00A12F62">
        <w:rPr>
          <w:rFonts w:ascii="Palatino Linotype" w:hAnsi="Palatino Linotype" w:cs="Arial"/>
          <w:lang w:val="es-ES_tradnl"/>
        </w:rPr>
        <w:t>conviniera</w:t>
      </w:r>
      <w:r w:rsidR="00D730A4" w:rsidRPr="00A12F62">
        <w:rPr>
          <w:rFonts w:ascii="Palatino Linotype" w:hAnsi="Palatino Linotype" w:cs="Arial"/>
        </w:rPr>
        <w:t xml:space="preserve"> </w:t>
      </w:r>
      <w:r w:rsidR="0025472A" w:rsidRPr="00A12F62">
        <w:rPr>
          <w:rFonts w:ascii="Palatino Linotype" w:hAnsi="Palatino Linotype" w:cs="Arial"/>
        </w:rPr>
        <w:t>y,</w:t>
      </w:r>
      <w:r w:rsidR="00D730A4" w:rsidRPr="00A12F62">
        <w:rPr>
          <w:rFonts w:ascii="Palatino Linotype" w:hAnsi="Palatino Linotype" w:cs="Arial"/>
        </w:rPr>
        <w:t xml:space="preserve"> </w:t>
      </w:r>
      <w:r w:rsidR="0025472A" w:rsidRPr="00A12F62">
        <w:rPr>
          <w:rFonts w:ascii="Palatino Linotype" w:hAnsi="Palatino Linotype" w:cs="Arial"/>
        </w:rPr>
        <w:t>en</w:t>
      </w:r>
      <w:r w:rsidR="00D730A4" w:rsidRPr="00A12F62">
        <w:rPr>
          <w:rFonts w:ascii="Palatino Linotype" w:hAnsi="Palatino Linotype" w:cs="Arial"/>
        </w:rPr>
        <w:t xml:space="preserve"> </w:t>
      </w:r>
      <w:r w:rsidR="0025472A" w:rsidRPr="00A12F62">
        <w:rPr>
          <w:rFonts w:ascii="Palatino Linotype" w:hAnsi="Palatino Linotype" w:cs="Arial"/>
        </w:rPr>
        <w:t>el</w:t>
      </w:r>
      <w:r w:rsidR="00D730A4" w:rsidRPr="00A12F62">
        <w:rPr>
          <w:rFonts w:ascii="Palatino Linotype" w:hAnsi="Palatino Linotype" w:cs="Arial"/>
        </w:rPr>
        <w:t xml:space="preserve"> </w:t>
      </w:r>
      <w:r w:rsidR="0025472A" w:rsidRPr="00A12F62">
        <w:rPr>
          <w:rFonts w:ascii="Palatino Linotype" w:hAnsi="Palatino Linotype" w:cs="Arial"/>
        </w:rPr>
        <w:t>caso</w:t>
      </w:r>
      <w:r w:rsidR="00D730A4" w:rsidRPr="00A12F62">
        <w:rPr>
          <w:rFonts w:ascii="Palatino Linotype" w:hAnsi="Palatino Linotype" w:cs="Arial"/>
        </w:rPr>
        <w:t xml:space="preserve"> </w:t>
      </w:r>
      <w:r w:rsidR="0025472A" w:rsidRPr="00A12F62">
        <w:rPr>
          <w:rFonts w:ascii="Palatino Linotype" w:hAnsi="Palatino Linotype" w:cs="Arial"/>
        </w:rPr>
        <w:t>del</w:t>
      </w:r>
      <w:r w:rsidR="00D730A4" w:rsidRPr="00A12F62">
        <w:rPr>
          <w:rFonts w:ascii="Palatino Linotype" w:hAnsi="Palatino Linotype" w:cs="Arial"/>
          <w:b/>
        </w:rPr>
        <w:t xml:space="preserve"> </w:t>
      </w:r>
      <w:r w:rsidR="0025472A" w:rsidRPr="00A12F62">
        <w:rPr>
          <w:rFonts w:ascii="Palatino Linotype" w:hAnsi="Palatino Linotype" w:cs="Arial"/>
          <w:b/>
        </w:rPr>
        <w:t>SUJETO</w:t>
      </w:r>
      <w:r w:rsidR="00D730A4" w:rsidRPr="00A12F62">
        <w:rPr>
          <w:rFonts w:ascii="Palatino Linotype" w:hAnsi="Palatino Linotype" w:cs="Arial"/>
          <w:b/>
        </w:rPr>
        <w:t xml:space="preserve"> </w:t>
      </w:r>
      <w:r w:rsidR="0025472A" w:rsidRPr="00A12F62">
        <w:rPr>
          <w:rFonts w:ascii="Palatino Linotype" w:hAnsi="Palatino Linotype" w:cs="Arial"/>
          <w:b/>
        </w:rPr>
        <w:t>OBLIGADO</w:t>
      </w:r>
      <w:r w:rsidR="00D73FD7" w:rsidRPr="00A12F62">
        <w:rPr>
          <w:rFonts w:ascii="Palatino Linotype" w:hAnsi="Palatino Linotype" w:cs="Arial"/>
        </w:rPr>
        <w:t>,</w:t>
      </w:r>
      <w:r w:rsidR="00D730A4" w:rsidRPr="00A12F62">
        <w:rPr>
          <w:rFonts w:ascii="Palatino Linotype" w:hAnsi="Palatino Linotype" w:cs="Arial"/>
        </w:rPr>
        <w:t xml:space="preserve"> </w:t>
      </w:r>
      <w:r w:rsidR="00D73FD7" w:rsidRPr="00A12F62">
        <w:rPr>
          <w:rFonts w:ascii="Palatino Linotype" w:hAnsi="Palatino Linotype" w:cs="Arial"/>
        </w:rPr>
        <w:t>para</w:t>
      </w:r>
      <w:r w:rsidR="00D730A4" w:rsidRPr="00A12F62">
        <w:rPr>
          <w:rFonts w:ascii="Palatino Linotype" w:hAnsi="Palatino Linotype" w:cs="Arial"/>
        </w:rPr>
        <w:t xml:space="preserve"> </w:t>
      </w:r>
      <w:r w:rsidR="00D73FD7" w:rsidRPr="00A12F62">
        <w:rPr>
          <w:rFonts w:ascii="Palatino Linotype" w:hAnsi="Palatino Linotype" w:cs="Arial"/>
        </w:rPr>
        <w:t>que</w:t>
      </w:r>
      <w:r w:rsidR="00D730A4" w:rsidRPr="00A12F62">
        <w:rPr>
          <w:rFonts w:ascii="Palatino Linotype" w:hAnsi="Palatino Linotype" w:cs="Arial"/>
        </w:rPr>
        <w:t xml:space="preserve"> </w:t>
      </w:r>
      <w:r w:rsidR="0025472A" w:rsidRPr="00A12F62">
        <w:rPr>
          <w:rFonts w:ascii="Palatino Linotype" w:hAnsi="Palatino Linotype" w:cs="Arial"/>
        </w:rPr>
        <w:t>exhibiera</w:t>
      </w:r>
      <w:r w:rsidR="00D730A4" w:rsidRPr="00A12F62">
        <w:rPr>
          <w:rFonts w:ascii="Palatino Linotype" w:hAnsi="Palatino Linotype" w:cs="Arial"/>
        </w:rPr>
        <w:t xml:space="preserve"> </w:t>
      </w:r>
      <w:r w:rsidR="001E38B1" w:rsidRPr="00A12F62">
        <w:rPr>
          <w:rFonts w:ascii="Palatino Linotype" w:hAnsi="Palatino Linotype" w:cs="Arial"/>
        </w:rPr>
        <w:t>el</w:t>
      </w:r>
      <w:r w:rsidR="00D730A4" w:rsidRPr="00A12F62">
        <w:rPr>
          <w:rFonts w:ascii="Palatino Linotype" w:hAnsi="Palatino Linotype" w:cs="Arial"/>
        </w:rPr>
        <w:t xml:space="preserve"> </w:t>
      </w:r>
      <w:r w:rsidR="001B2536" w:rsidRPr="00A12F62">
        <w:rPr>
          <w:rFonts w:ascii="Palatino Linotype" w:hAnsi="Palatino Linotype" w:cs="Arial"/>
        </w:rPr>
        <w:t>Informe</w:t>
      </w:r>
      <w:r w:rsidR="00D730A4" w:rsidRPr="00A12F62">
        <w:rPr>
          <w:rFonts w:ascii="Palatino Linotype" w:hAnsi="Palatino Linotype" w:cs="Arial"/>
        </w:rPr>
        <w:t xml:space="preserve"> </w:t>
      </w:r>
      <w:r w:rsidR="001B2536" w:rsidRPr="00A12F62">
        <w:rPr>
          <w:rFonts w:ascii="Palatino Linotype" w:hAnsi="Palatino Linotype" w:cs="Arial"/>
        </w:rPr>
        <w:t>Justificado</w:t>
      </w:r>
      <w:r w:rsidR="00D730A4" w:rsidRPr="00A12F62">
        <w:rPr>
          <w:rFonts w:ascii="Palatino Linotype" w:hAnsi="Palatino Linotype" w:cs="Arial"/>
        </w:rPr>
        <w:t xml:space="preserve"> </w:t>
      </w:r>
      <w:r w:rsidR="0015612E" w:rsidRPr="00A12F62">
        <w:rPr>
          <w:rFonts w:ascii="Palatino Linotype" w:hAnsi="Palatino Linotype" w:cs="Arial"/>
        </w:rPr>
        <w:t>correspondiente</w:t>
      </w:r>
      <w:r w:rsidRPr="00A12F62">
        <w:rPr>
          <w:rFonts w:ascii="Palatino Linotype" w:hAnsi="Palatino Linotype" w:cs="Arial"/>
        </w:rPr>
        <w:t>.</w:t>
      </w:r>
    </w:p>
    <w:p w:rsidR="001C2AAA" w:rsidRPr="00A12F62" w:rsidRDefault="007C2056" w:rsidP="009D0989">
      <w:pPr>
        <w:pStyle w:val="Prrafodelista"/>
        <w:numPr>
          <w:ilvl w:val="0"/>
          <w:numId w:val="15"/>
        </w:numPr>
        <w:spacing w:before="200" w:after="200" w:line="360" w:lineRule="auto"/>
        <w:ind w:left="0" w:firstLine="0"/>
        <w:jc w:val="both"/>
        <w:rPr>
          <w:rFonts w:ascii="Palatino Linotype" w:hAnsi="Palatino Linotype"/>
          <w:color w:val="000000"/>
        </w:rPr>
      </w:pPr>
      <w:r w:rsidRPr="00A12F62">
        <w:rPr>
          <w:rFonts w:ascii="Palatino Linotype" w:hAnsi="Palatino Linotype" w:cs="Arial"/>
        </w:rPr>
        <w:t>De</w:t>
      </w:r>
      <w:r w:rsidRPr="00A12F62">
        <w:rPr>
          <w:rFonts w:ascii="Palatino Linotype" w:hAnsi="Palatino Linotype" w:cs="Arial"/>
          <w:lang w:val="es-ES_tradnl"/>
        </w:rPr>
        <w:t xml:space="preserve"> las </w:t>
      </w:r>
      <w:r w:rsidRPr="00A12F62">
        <w:rPr>
          <w:rFonts w:ascii="Palatino Linotype" w:hAnsi="Palatino Linotype" w:cs="Arial"/>
        </w:rPr>
        <w:t>constancias</w:t>
      </w:r>
      <w:r w:rsidRPr="00A12F62">
        <w:rPr>
          <w:rFonts w:ascii="Palatino Linotype" w:hAnsi="Palatino Linotype" w:cs="Arial"/>
          <w:lang w:val="es-ES_tradnl"/>
        </w:rPr>
        <w:t xml:space="preserve"> que obran en el </w:t>
      </w:r>
      <w:r w:rsidRPr="00A12F62">
        <w:rPr>
          <w:rFonts w:ascii="Palatino Linotype" w:hAnsi="Palatino Linotype" w:cs="Arial"/>
          <w:b/>
          <w:lang w:val="es-ES_tradnl"/>
        </w:rPr>
        <w:t>SAIMEX</w:t>
      </w:r>
      <w:r w:rsidRPr="00A12F62">
        <w:rPr>
          <w:rFonts w:ascii="Palatino Linotype" w:hAnsi="Palatino Linotype" w:cs="Arial"/>
          <w:lang w:val="es-ES_tradnl"/>
        </w:rPr>
        <w:t xml:space="preserve">, </w:t>
      </w:r>
      <w:r w:rsidR="001C2AAA" w:rsidRPr="00A12F62">
        <w:rPr>
          <w:rFonts w:ascii="Palatino Linotype" w:hAnsi="Palatino Linotype"/>
          <w:color w:val="000000"/>
        </w:rPr>
        <w:t xml:space="preserve">se desprende que </w:t>
      </w:r>
      <w:r w:rsidR="001C2AAA" w:rsidRPr="00A12F62">
        <w:rPr>
          <w:rFonts w:ascii="Palatino Linotype" w:hAnsi="Palatino Linotype"/>
          <w:b/>
          <w:color w:val="000000"/>
        </w:rPr>
        <w:t>EL SUJETO OBLIGADO</w:t>
      </w:r>
      <w:r w:rsidR="001C2AAA" w:rsidRPr="00A12F62">
        <w:rPr>
          <w:rFonts w:ascii="Palatino Linotype" w:hAnsi="Palatino Linotype"/>
          <w:color w:val="000000"/>
        </w:rPr>
        <w:t xml:space="preserve"> rindió su Informe Justificado en fecha </w:t>
      </w:r>
      <w:r w:rsidR="00762FD4" w:rsidRPr="00A12F62">
        <w:rPr>
          <w:rFonts w:ascii="Palatino Linotype" w:hAnsi="Palatino Linotype"/>
          <w:color w:val="000000"/>
        </w:rPr>
        <w:t>quince</w:t>
      </w:r>
      <w:r w:rsidR="001C2AAA" w:rsidRPr="00A12F62">
        <w:rPr>
          <w:rFonts w:ascii="Palatino Linotype" w:hAnsi="Palatino Linotype"/>
          <w:color w:val="000000"/>
        </w:rPr>
        <w:t xml:space="preserve"> de junio de dos mil dieciocho, como se observa en la siguiente imagen:</w:t>
      </w:r>
    </w:p>
    <w:p w:rsidR="00762FD4" w:rsidRPr="00A12F62" w:rsidRDefault="00762FD4" w:rsidP="00EE7AD7">
      <w:pPr>
        <w:pStyle w:val="Prrafodelista"/>
        <w:spacing w:before="200" w:after="200" w:line="360" w:lineRule="auto"/>
        <w:ind w:left="0"/>
        <w:jc w:val="both"/>
        <w:rPr>
          <w:rFonts w:ascii="Palatino Linotype" w:hAnsi="Palatino Linotype"/>
          <w:color w:val="000000"/>
        </w:rPr>
      </w:pPr>
      <w:r w:rsidRPr="00A12F62">
        <w:rPr>
          <w:noProof/>
          <w:lang w:eastAsia="es-MX"/>
        </w:rPr>
        <w:drawing>
          <wp:inline distT="0" distB="0" distL="0" distR="0" wp14:anchorId="1983EE86" wp14:editId="763BE378">
            <wp:extent cx="5752694" cy="682388"/>
            <wp:effectExtent l="0" t="0" r="63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92" t="61156" r="14537" b="28372"/>
                    <a:stretch/>
                  </pic:blipFill>
                  <pic:spPr bwMode="auto">
                    <a:xfrm>
                      <a:off x="0" y="0"/>
                      <a:ext cx="6195253" cy="734885"/>
                    </a:xfrm>
                    <a:prstGeom prst="rect">
                      <a:avLst/>
                    </a:prstGeom>
                    <a:ln>
                      <a:noFill/>
                    </a:ln>
                    <a:extLst>
                      <a:ext uri="{53640926-AAD7-44D8-BBD7-CCE9431645EC}">
                        <a14:shadowObscured xmlns:a14="http://schemas.microsoft.com/office/drawing/2010/main"/>
                      </a:ext>
                    </a:extLst>
                  </pic:spPr>
                </pic:pic>
              </a:graphicData>
            </a:graphic>
          </wp:inline>
        </w:drawing>
      </w:r>
    </w:p>
    <w:p w:rsidR="003A16E5" w:rsidRPr="00A12F62" w:rsidRDefault="003A16E5" w:rsidP="00302643">
      <w:pPr>
        <w:autoSpaceDE w:val="0"/>
        <w:autoSpaceDN w:val="0"/>
        <w:adjustRightInd w:val="0"/>
        <w:spacing w:before="240" w:after="240" w:line="360" w:lineRule="auto"/>
        <w:ind w:right="51"/>
        <w:jc w:val="both"/>
        <w:rPr>
          <w:rFonts w:ascii="Palatino Linotype" w:eastAsia="Arial Unicode MS" w:hAnsi="Palatino Linotype" w:cs="Arial"/>
        </w:rPr>
      </w:pPr>
      <w:r w:rsidRPr="00A12F62">
        <w:rPr>
          <w:rFonts w:ascii="Palatino Linotype" w:eastAsia="Arial Unicode MS" w:hAnsi="Palatino Linotype" w:cs="Arial"/>
          <w:color w:val="000000"/>
          <w:lang w:eastAsia="es-MX"/>
        </w:rPr>
        <w:t xml:space="preserve">Toda vez que el Informe Justificado rendido por </w:t>
      </w:r>
      <w:r w:rsidRPr="00A12F62">
        <w:rPr>
          <w:rFonts w:ascii="Palatino Linotype" w:eastAsia="Arial Unicode MS" w:hAnsi="Palatino Linotype" w:cs="Arial"/>
          <w:b/>
          <w:color w:val="000000"/>
          <w:lang w:eastAsia="es-MX"/>
        </w:rPr>
        <w:t>EL SUJETO OBLIGADO</w:t>
      </w:r>
      <w:r w:rsidRPr="00A12F62">
        <w:rPr>
          <w:rFonts w:ascii="Palatino Linotype" w:eastAsia="Arial Unicode MS" w:hAnsi="Palatino Linotype" w:cs="Arial"/>
          <w:color w:val="000000"/>
          <w:lang w:eastAsia="es-MX"/>
        </w:rPr>
        <w:t xml:space="preserve"> no modificó la respuesta otorgada, no se puso a la vista del </w:t>
      </w:r>
      <w:r w:rsidRPr="00A12F62">
        <w:rPr>
          <w:rFonts w:ascii="Palatino Linotype" w:eastAsia="Arial Unicode MS" w:hAnsi="Palatino Linotype" w:cs="Arial"/>
          <w:b/>
          <w:color w:val="000000"/>
          <w:lang w:eastAsia="es-MX"/>
        </w:rPr>
        <w:t>RECURRENTE</w:t>
      </w:r>
      <w:r w:rsidRPr="00A12F62">
        <w:rPr>
          <w:rFonts w:ascii="Palatino Linotype" w:eastAsia="Arial Unicode MS" w:hAnsi="Palatino Linotype" w:cs="Arial"/>
          <w:color w:val="000000"/>
          <w:lang w:eastAsia="es-MX"/>
        </w:rPr>
        <w:t xml:space="preserve"> en virtud de no actualizarse el supuesto previsto en la fracción III del artículo 185 de la Ley de Transparencia y Acceso a la Información Pública del Estado de México y Municipios, no obstante y a fin de que </w:t>
      </w:r>
      <w:r w:rsidRPr="00A12F62">
        <w:rPr>
          <w:rFonts w:ascii="Palatino Linotype" w:eastAsia="Arial Unicode MS" w:hAnsi="Palatino Linotype" w:cs="Arial"/>
          <w:b/>
          <w:color w:val="000000"/>
          <w:lang w:eastAsia="es-MX"/>
        </w:rPr>
        <w:t>EL RECURRENTE</w:t>
      </w:r>
      <w:r w:rsidRPr="00A12F62">
        <w:rPr>
          <w:rFonts w:ascii="Palatino Linotype" w:eastAsia="Arial Unicode MS" w:hAnsi="Palatino Linotype" w:cs="Arial"/>
          <w:color w:val="000000"/>
          <w:lang w:eastAsia="es-MX"/>
        </w:rPr>
        <w:t xml:space="preserve"> conozca el mismo, se inserta a continuación: </w:t>
      </w:r>
      <w:r w:rsidRPr="00A12F62">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3A16E5" w:rsidRPr="00A12F62" w:rsidRDefault="003A16E5" w:rsidP="00302643">
      <w:pPr>
        <w:autoSpaceDE w:val="0"/>
        <w:autoSpaceDN w:val="0"/>
        <w:adjustRightInd w:val="0"/>
        <w:spacing w:before="240" w:after="240" w:line="360" w:lineRule="auto"/>
        <w:ind w:right="51"/>
        <w:jc w:val="both"/>
        <w:rPr>
          <w:rFonts w:ascii="Palatino Linotype" w:eastAsia="Arial Unicode MS" w:hAnsi="Palatino Linotype" w:cs="Arial"/>
        </w:rPr>
      </w:pPr>
      <w:r w:rsidRPr="00A12F62">
        <w:rPr>
          <w:noProof/>
          <w:lang w:eastAsia="es-MX"/>
        </w:rPr>
        <w:lastRenderedPageBreak/>
        <w:drawing>
          <wp:inline distT="0" distB="0" distL="0" distR="0" wp14:anchorId="56ACD782" wp14:editId="2BDC0DDB">
            <wp:extent cx="5774436" cy="77996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79" t="11727" r="34609" b="14965"/>
                    <a:stretch/>
                  </pic:blipFill>
                  <pic:spPr bwMode="auto">
                    <a:xfrm>
                      <a:off x="0" y="0"/>
                      <a:ext cx="5798493" cy="7832191"/>
                    </a:xfrm>
                    <a:prstGeom prst="rect">
                      <a:avLst/>
                    </a:prstGeom>
                    <a:ln>
                      <a:noFill/>
                    </a:ln>
                    <a:extLst>
                      <a:ext uri="{53640926-AAD7-44D8-BBD7-CCE9431645EC}">
                        <a14:shadowObscured xmlns:a14="http://schemas.microsoft.com/office/drawing/2010/main"/>
                      </a:ext>
                    </a:extLst>
                  </pic:spPr>
                </pic:pic>
              </a:graphicData>
            </a:graphic>
          </wp:inline>
        </w:drawing>
      </w:r>
    </w:p>
    <w:p w:rsidR="003A16E5" w:rsidRPr="00A12F62" w:rsidRDefault="003A16E5" w:rsidP="00302643">
      <w:pPr>
        <w:autoSpaceDE w:val="0"/>
        <w:autoSpaceDN w:val="0"/>
        <w:adjustRightInd w:val="0"/>
        <w:spacing w:before="240" w:after="240" w:line="360" w:lineRule="auto"/>
        <w:ind w:right="51"/>
        <w:jc w:val="both"/>
        <w:rPr>
          <w:rFonts w:ascii="Palatino Linotype" w:eastAsia="Arial Unicode MS" w:hAnsi="Palatino Linotype" w:cs="Arial"/>
        </w:rPr>
      </w:pPr>
      <w:r w:rsidRPr="00A12F62">
        <w:rPr>
          <w:noProof/>
          <w:lang w:eastAsia="es-MX"/>
        </w:rPr>
        <w:lastRenderedPageBreak/>
        <w:drawing>
          <wp:inline distT="0" distB="0" distL="0" distR="0" wp14:anchorId="5242EDBD" wp14:editId="210F7359">
            <wp:extent cx="5766435" cy="7813344"/>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79" t="12148" r="34605" b="15375"/>
                    <a:stretch/>
                  </pic:blipFill>
                  <pic:spPr bwMode="auto">
                    <a:xfrm>
                      <a:off x="0" y="0"/>
                      <a:ext cx="5788957" cy="7843860"/>
                    </a:xfrm>
                    <a:prstGeom prst="rect">
                      <a:avLst/>
                    </a:prstGeom>
                    <a:ln>
                      <a:noFill/>
                    </a:ln>
                    <a:extLst>
                      <a:ext uri="{53640926-AAD7-44D8-BBD7-CCE9431645EC}">
                        <a14:shadowObscured xmlns:a14="http://schemas.microsoft.com/office/drawing/2010/main"/>
                      </a:ext>
                    </a:extLst>
                  </pic:spPr>
                </pic:pic>
              </a:graphicData>
            </a:graphic>
          </wp:inline>
        </w:drawing>
      </w:r>
    </w:p>
    <w:p w:rsidR="003A16E5" w:rsidRPr="00A12F62" w:rsidRDefault="003A16E5" w:rsidP="00302643">
      <w:pPr>
        <w:autoSpaceDE w:val="0"/>
        <w:autoSpaceDN w:val="0"/>
        <w:adjustRightInd w:val="0"/>
        <w:spacing w:before="240" w:after="240" w:line="360" w:lineRule="auto"/>
        <w:ind w:right="51"/>
        <w:jc w:val="both"/>
        <w:rPr>
          <w:rFonts w:ascii="Palatino Linotype" w:eastAsia="Arial Unicode MS" w:hAnsi="Palatino Linotype" w:cs="Arial"/>
        </w:rPr>
      </w:pPr>
      <w:r w:rsidRPr="00A12F62">
        <w:rPr>
          <w:noProof/>
          <w:lang w:eastAsia="es-MX"/>
        </w:rPr>
        <w:lastRenderedPageBreak/>
        <w:drawing>
          <wp:inline distT="0" distB="0" distL="0" distR="0" wp14:anchorId="1D6686ED" wp14:editId="7D5418DA">
            <wp:extent cx="5765800" cy="7881582"/>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79" t="22829" r="34487" b="4484"/>
                    <a:stretch/>
                  </pic:blipFill>
                  <pic:spPr bwMode="auto">
                    <a:xfrm>
                      <a:off x="0" y="0"/>
                      <a:ext cx="5787173" cy="7910798"/>
                    </a:xfrm>
                    <a:prstGeom prst="rect">
                      <a:avLst/>
                    </a:prstGeom>
                    <a:ln>
                      <a:noFill/>
                    </a:ln>
                    <a:extLst>
                      <a:ext uri="{53640926-AAD7-44D8-BBD7-CCE9431645EC}">
                        <a14:shadowObscured xmlns:a14="http://schemas.microsoft.com/office/drawing/2010/main"/>
                      </a:ext>
                    </a:extLst>
                  </pic:spPr>
                </pic:pic>
              </a:graphicData>
            </a:graphic>
          </wp:inline>
        </w:drawing>
      </w:r>
    </w:p>
    <w:p w:rsidR="009D0989" w:rsidRPr="00A12F62" w:rsidRDefault="009D0989" w:rsidP="009D0989">
      <w:pPr>
        <w:spacing w:before="200" w:after="200" w:line="360" w:lineRule="auto"/>
        <w:jc w:val="both"/>
        <w:rPr>
          <w:rFonts w:ascii="Palatino Linotype" w:hAnsi="Palatino Linotype"/>
          <w:color w:val="000000"/>
        </w:rPr>
      </w:pPr>
      <w:r w:rsidRPr="00A12F62">
        <w:rPr>
          <w:rFonts w:ascii="Palatino Linotype" w:hAnsi="Palatino Linotype"/>
          <w:color w:val="000000"/>
        </w:rPr>
        <w:lastRenderedPageBreak/>
        <w:t xml:space="preserve">Asimismo, de las constancias del </w:t>
      </w:r>
      <w:r w:rsidRPr="00A12F62">
        <w:rPr>
          <w:rFonts w:ascii="Palatino Linotype" w:hAnsi="Palatino Linotype"/>
          <w:b/>
          <w:color w:val="000000"/>
        </w:rPr>
        <w:t>SAIMEX</w:t>
      </w:r>
      <w:r w:rsidRPr="00A12F62">
        <w:rPr>
          <w:rFonts w:ascii="Palatino Linotype" w:hAnsi="Palatino Linotype"/>
          <w:color w:val="000000"/>
        </w:rPr>
        <w:t xml:space="preserve"> </w:t>
      </w:r>
      <w:r w:rsidRPr="00A12F62">
        <w:rPr>
          <w:rFonts w:ascii="Palatino Linotype" w:hAnsi="Palatino Linotype" w:cs="Arial"/>
          <w:lang w:val="es-ES_tradnl"/>
        </w:rPr>
        <w:t xml:space="preserve">se advierte que en fecha veinte de junio de dos mil dieciocho, </w:t>
      </w:r>
      <w:r w:rsidRPr="00A12F62">
        <w:rPr>
          <w:rFonts w:ascii="Palatino Linotype" w:hAnsi="Palatino Linotype" w:cs="Arial"/>
          <w:b/>
        </w:rPr>
        <w:t xml:space="preserve">EL RECURRENTE </w:t>
      </w:r>
      <w:r w:rsidRPr="00A12F62">
        <w:rPr>
          <w:rFonts w:ascii="Palatino Linotype" w:hAnsi="Palatino Linotype" w:cs="Arial"/>
        </w:rPr>
        <w:t xml:space="preserve">presentó manifestaciones y alegatos, para argumentar lo que a su derecho conviniera, </w:t>
      </w:r>
      <w:r w:rsidRPr="00A12F62">
        <w:rPr>
          <w:rFonts w:ascii="Palatino Linotype" w:hAnsi="Palatino Linotype"/>
          <w:color w:val="000000"/>
        </w:rPr>
        <w:t>como se aprecia en la siguiente imagen:</w:t>
      </w:r>
    </w:p>
    <w:p w:rsidR="009D0989" w:rsidRPr="00A12F62" w:rsidRDefault="009D0989" w:rsidP="009D0989">
      <w:pPr>
        <w:pStyle w:val="Prrafodelista"/>
        <w:spacing w:before="200" w:after="200" w:line="360" w:lineRule="auto"/>
        <w:ind w:left="0"/>
        <w:jc w:val="both"/>
        <w:rPr>
          <w:rFonts w:ascii="Palatino Linotype" w:hAnsi="Palatino Linotype"/>
          <w:color w:val="000000"/>
        </w:rPr>
      </w:pPr>
      <w:r w:rsidRPr="00A12F62">
        <w:rPr>
          <w:noProof/>
          <w:lang w:eastAsia="es-MX"/>
        </w:rPr>
        <w:drawing>
          <wp:inline distT="0" distB="0" distL="0" distR="0" wp14:anchorId="18FB889A" wp14:editId="04B43BB7">
            <wp:extent cx="5784857" cy="3002507"/>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67" t="6283" r="13629" b="38574"/>
                    <a:stretch/>
                  </pic:blipFill>
                  <pic:spPr bwMode="auto">
                    <a:xfrm>
                      <a:off x="0" y="0"/>
                      <a:ext cx="5816885" cy="3019130"/>
                    </a:xfrm>
                    <a:prstGeom prst="rect">
                      <a:avLst/>
                    </a:prstGeom>
                    <a:ln>
                      <a:noFill/>
                    </a:ln>
                    <a:extLst>
                      <a:ext uri="{53640926-AAD7-44D8-BBD7-CCE9431645EC}">
                        <a14:shadowObscured xmlns:a14="http://schemas.microsoft.com/office/drawing/2010/main"/>
                      </a:ext>
                    </a:extLst>
                  </pic:spPr>
                </pic:pic>
              </a:graphicData>
            </a:graphic>
          </wp:inline>
        </w:drawing>
      </w:r>
    </w:p>
    <w:p w:rsidR="009D0989" w:rsidRPr="00A12F62" w:rsidRDefault="009D0989" w:rsidP="009D0989">
      <w:pPr>
        <w:autoSpaceDE w:val="0"/>
        <w:autoSpaceDN w:val="0"/>
        <w:adjustRightInd w:val="0"/>
        <w:spacing w:before="240" w:after="240" w:line="360" w:lineRule="auto"/>
        <w:ind w:right="51"/>
        <w:jc w:val="both"/>
        <w:rPr>
          <w:rFonts w:ascii="Palatino Linotype" w:hAnsi="Palatino Linotype"/>
          <w:color w:val="000000"/>
        </w:rPr>
      </w:pPr>
      <w:r w:rsidRPr="00A12F62">
        <w:rPr>
          <w:rFonts w:ascii="Palatino Linotype" w:hAnsi="Palatino Linotype"/>
          <w:color w:val="000000"/>
        </w:rPr>
        <w:t xml:space="preserve">A dichas manifestaciones anexó el archivo electrónico denominado </w:t>
      </w:r>
      <w:r w:rsidRPr="00A12F62">
        <w:rPr>
          <w:rFonts w:ascii="Palatino Linotype" w:hAnsi="Palatino Linotype"/>
          <w:i/>
          <w:color w:val="000000"/>
        </w:rPr>
        <w:t>Alegatos 2018.pdf</w:t>
      </w:r>
      <w:r w:rsidRPr="00A12F62">
        <w:rPr>
          <w:rFonts w:ascii="Palatino Linotype" w:hAnsi="Palatino Linotype"/>
          <w:color w:val="000000"/>
        </w:rPr>
        <w:t xml:space="preserve">, el cual contiene la siguiente información: </w:t>
      </w:r>
    </w:p>
    <w:p w:rsidR="009D0989" w:rsidRPr="00A12F62" w:rsidRDefault="009D0989" w:rsidP="009D0989">
      <w:pPr>
        <w:autoSpaceDE w:val="0"/>
        <w:autoSpaceDN w:val="0"/>
        <w:adjustRightInd w:val="0"/>
        <w:spacing w:before="240" w:after="240" w:line="360" w:lineRule="auto"/>
        <w:ind w:right="51"/>
        <w:jc w:val="both"/>
        <w:rPr>
          <w:rFonts w:ascii="Palatino Linotype" w:eastAsia="Arial Unicode MS" w:hAnsi="Palatino Linotype" w:cs="Arial"/>
        </w:rPr>
      </w:pPr>
      <w:r w:rsidRPr="00A12F62">
        <w:rPr>
          <w:noProof/>
          <w:lang w:eastAsia="es-MX"/>
        </w:rPr>
        <w:drawing>
          <wp:inline distT="0" distB="0" distL="0" distR="0" wp14:anchorId="11637EB3" wp14:editId="31005ABE">
            <wp:extent cx="5754155" cy="25930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97" t="21782" r="23293" b="34230"/>
                    <a:stretch/>
                  </pic:blipFill>
                  <pic:spPr bwMode="auto">
                    <a:xfrm>
                      <a:off x="0" y="0"/>
                      <a:ext cx="5775463" cy="2602677"/>
                    </a:xfrm>
                    <a:prstGeom prst="rect">
                      <a:avLst/>
                    </a:prstGeom>
                    <a:ln>
                      <a:noFill/>
                    </a:ln>
                    <a:extLst>
                      <a:ext uri="{53640926-AAD7-44D8-BBD7-CCE9431645EC}">
                        <a14:shadowObscured xmlns:a14="http://schemas.microsoft.com/office/drawing/2010/main"/>
                      </a:ext>
                    </a:extLst>
                  </pic:spPr>
                </pic:pic>
              </a:graphicData>
            </a:graphic>
          </wp:inline>
        </w:drawing>
      </w:r>
      <w:r w:rsidRPr="00A12F62">
        <w:rPr>
          <w:rFonts w:ascii="Palatino Linotype" w:eastAsia="Arial Unicode MS" w:hAnsi="Palatino Linotype" w:cs="Arial"/>
        </w:rPr>
        <w:t xml:space="preserve"> </w:t>
      </w:r>
    </w:p>
    <w:p w:rsidR="009D0989" w:rsidRPr="00A12F62" w:rsidRDefault="009D0989" w:rsidP="00302643">
      <w:pPr>
        <w:autoSpaceDE w:val="0"/>
        <w:autoSpaceDN w:val="0"/>
        <w:adjustRightInd w:val="0"/>
        <w:spacing w:before="240" w:after="240" w:line="360" w:lineRule="auto"/>
        <w:ind w:right="51"/>
        <w:jc w:val="both"/>
        <w:rPr>
          <w:rFonts w:ascii="Palatino Linotype" w:eastAsia="Arial Unicode MS" w:hAnsi="Palatino Linotype" w:cs="Arial"/>
        </w:rPr>
      </w:pPr>
    </w:p>
    <w:p w:rsidR="006E101C" w:rsidRPr="00A12F62" w:rsidRDefault="00270CBB" w:rsidP="003A16E5">
      <w:pPr>
        <w:pStyle w:val="Prrafodelista"/>
        <w:numPr>
          <w:ilvl w:val="0"/>
          <w:numId w:val="15"/>
        </w:numPr>
        <w:spacing w:before="200" w:after="200" w:line="360" w:lineRule="auto"/>
        <w:ind w:left="0" w:firstLine="0"/>
        <w:jc w:val="both"/>
        <w:rPr>
          <w:rFonts w:ascii="Palatino Linotype" w:hAnsi="Palatino Linotype"/>
        </w:rPr>
      </w:pPr>
      <w:r w:rsidRPr="00A12F62">
        <w:rPr>
          <w:rFonts w:ascii="Palatino Linotype" w:hAnsi="Palatino Linotype" w:cs="Arial"/>
        </w:rPr>
        <w:t>Una</w:t>
      </w:r>
      <w:r w:rsidR="00D730A4" w:rsidRPr="00A12F62">
        <w:rPr>
          <w:rFonts w:ascii="Palatino Linotype" w:hAnsi="Palatino Linotype" w:cs="Arial"/>
        </w:rPr>
        <w:t xml:space="preserve"> </w:t>
      </w:r>
      <w:r w:rsidRPr="00A12F62">
        <w:rPr>
          <w:rFonts w:ascii="Palatino Linotype" w:hAnsi="Palatino Linotype" w:cs="Arial"/>
        </w:rPr>
        <w:t>vez</w:t>
      </w:r>
      <w:r w:rsidR="00D730A4" w:rsidRPr="00A12F62">
        <w:rPr>
          <w:rFonts w:ascii="Palatino Linotype" w:hAnsi="Palatino Linotype" w:cs="Arial"/>
        </w:rPr>
        <w:t xml:space="preserve"> </w:t>
      </w:r>
      <w:r w:rsidRPr="00A12F62">
        <w:rPr>
          <w:rFonts w:ascii="Palatino Linotype" w:hAnsi="Palatino Linotype" w:cs="Arial"/>
        </w:rPr>
        <w:t>a</w:t>
      </w:r>
      <w:r w:rsidR="00FF3111" w:rsidRPr="00A12F62">
        <w:rPr>
          <w:rFonts w:ascii="Palatino Linotype" w:hAnsi="Palatino Linotype" w:cs="Arial"/>
        </w:rPr>
        <w:t>nalizado</w:t>
      </w:r>
      <w:r w:rsidR="00D730A4" w:rsidRPr="00A12F62">
        <w:rPr>
          <w:rFonts w:ascii="Palatino Linotype" w:hAnsi="Palatino Linotype" w:cs="Arial"/>
        </w:rPr>
        <w:t xml:space="preserve"> </w:t>
      </w:r>
      <w:r w:rsidR="00FF3111" w:rsidRPr="00A12F62">
        <w:rPr>
          <w:rFonts w:ascii="Palatino Linotype" w:hAnsi="Palatino Linotype" w:cs="Arial"/>
        </w:rPr>
        <w:t>el</w:t>
      </w:r>
      <w:r w:rsidR="00D730A4" w:rsidRPr="00A12F62">
        <w:rPr>
          <w:rFonts w:ascii="Palatino Linotype" w:hAnsi="Palatino Linotype" w:cs="Arial"/>
        </w:rPr>
        <w:t xml:space="preserve"> </w:t>
      </w:r>
      <w:r w:rsidR="00FF3111" w:rsidRPr="00A12F62">
        <w:rPr>
          <w:rFonts w:ascii="Palatino Linotype" w:hAnsi="Palatino Linotype" w:cs="Arial"/>
        </w:rPr>
        <w:t>estado</w:t>
      </w:r>
      <w:r w:rsidR="00D730A4" w:rsidRPr="00A12F62">
        <w:rPr>
          <w:rFonts w:ascii="Palatino Linotype" w:hAnsi="Palatino Linotype" w:cs="Arial"/>
        </w:rPr>
        <w:t xml:space="preserve"> </w:t>
      </w:r>
      <w:r w:rsidR="00FF3111" w:rsidRPr="00A12F62">
        <w:rPr>
          <w:rFonts w:ascii="Palatino Linotype" w:hAnsi="Palatino Linotype" w:cs="Arial"/>
        </w:rPr>
        <w:t>procesal</w:t>
      </w:r>
      <w:r w:rsidR="00D730A4" w:rsidRPr="00A12F62">
        <w:rPr>
          <w:rFonts w:ascii="Palatino Linotype" w:hAnsi="Palatino Linotype" w:cs="Arial"/>
        </w:rPr>
        <w:t xml:space="preserve"> </w:t>
      </w:r>
      <w:r w:rsidR="00FF3111" w:rsidRPr="00A12F62">
        <w:rPr>
          <w:rFonts w:ascii="Palatino Linotype" w:hAnsi="Palatino Linotype" w:cs="Arial"/>
        </w:rPr>
        <w:t>que</w:t>
      </w:r>
      <w:r w:rsidR="00D730A4" w:rsidRPr="00A12F62">
        <w:rPr>
          <w:rFonts w:ascii="Palatino Linotype" w:hAnsi="Palatino Linotype" w:cs="Arial"/>
        </w:rPr>
        <w:t xml:space="preserve"> </w:t>
      </w:r>
      <w:r w:rsidR="00FF3111" w:rsidRPr="00A12F62">
        <w:rPr>
          <w:rFonts w:ascii="Palatino Linotype" w:hAnsi="Palatino Linotype" w:cs="Arial"/>
        </w:rPr>
        <w:t>guarda</w:t>
      </w:r>
      <w:r w:rsidR="00840A05" w:rsidRPr="00A12F62">
        <w:rPr>
          <w:rFonts w:ascii="Palatino Linotype" w:hAnsi="Palatino Linotype" w:cs="Arial"/>
        </w:rPr>
        <w:t>ba</w:t>
      </w:r>
      <w:r w:rsidR="00D730A4" w:rsidRPr="00A12F62">
        <w:rPr>
          <w:rFonts w:ascii="Palatino Linotype" w:hAnsi="Palatino Linotype" w:cs="Arial"/>
        </w:rPr>
        <w:t xml:space="preserve"> </w:t>
      </w:r>
      <w:r w:rsidR="00FF3111" w:rsidRPr="00A12F62">
        <w:rPr>
          <w:rFonts w:ascii="Palatino Linotype" w:hAnsi="Palatino Linotype" w:cs="Arial"/>
        </w:rPr>
        <w:t>el</w:t>
      </w:r>
      <w:r w:rsidR="00D730A4" w:rsidRPr="00A12F62">
        <w:rPr>
          <w:rFonts w:ascii="Palatino Linotype" w:hAnsi="Palatino Linotype" w:cs="Arial"/>
        </w:rPr>
        <w:t xml:space="preserve"> </w:t>
      </w:r>
      <w:r w:rsidR="00FF3111" w:rsidRPr="00A12F62">
        <w:rPr>
          <w:rFonts w:ascii="Palatino Linotype" w:hAnsi="Palatino Linotype" w:cs="Arial"/>
        </w:rPr>
        <w:t>expediente,</w:t>
      </w:r>
      <w:r w:rsidR="00D730A4" w:rsidRPr="00A12F62">
        <w:rPr>
          <w:rFonts w:ascii="Palatino Linotype" w:hAnsi="Palatino Linotype" w:cs="Arial"/>
        </w:rPr>
        <w:t xml:space="preserve"> </w:t>
      </w:r>
      <w:r w:rsidR="00FF3111" w:rsidRPr="00A12F62">
        <w:rPr>
          <w:rFonts w:ascii="Palatino Linotype" w:hAnsi="Palatino Linotype" w:cs="Arial"/>
        </w:rPr>
        <w:t>en</w:t>
      </w:r>
      <w:r w:rsidR="00D730A4" w:rsidRPr="00A12F62">
        <w:rPr>
          <w:rFonts w:ascii="Palatino Linotype" w:hAnsi="Palatino Linotype" w:cs="Arial"/>
        </w:rPr>
        <w:t xml:space="preserve"> </w:t>
      </w:r>
      <w:r w:rsidR="00FF3111" w:rsidRPr="00A12F62">
        <w:rPr>
          <w:rFonts w:ascii="Palatino Linotype" w:hAnsi="Palatino Linotype" w:cs="Arial"/>
        </w:rPr>
        <w:t>fecha</w:t>
      </w:r>
      <w:r w:rsidR="00D730A4" w:rsidRPr="00A12F62">
        <w:rPr>
          <w:rFonts w:ascii="Palatino Linotype" w:hAnsi="Palatino Linotype" w:cs="Arial"/>
        </w:rPr>
        <w:t xml:space="preserve"> </w:t>
      </w:r>
      <w:r w:rsidR="0081548A" w:rsidRPr="00A12F62">
        <w:rPr>
          <w:rFonts w:ascii="Palatino Linotype" w:hAnsi="Palatino Linotype" w:cs="Arial"/>
        </w:rPr>
        <w:t>veinti</w:t>
      </w:r>
      <w:r w:rsidR="00154125" w:rsidRPr="00A12F62">
        <w:rPr>
          <w:rFonts w:ascii="Palatino Linotype" w:hAnsi="Palatino Linotype" w:cs="Arial"/>
        </w:rPr>
        <w:t>nueve</w:t>
      </w:r>
      <w:r w:rsidR="003302FC" w:rsidRPr="00A12F62">
        <w:rPr>
          <w:rFonts w:ascii="Palatino Linotype" w:hAnsi="Palatino Linotype" w:cs="Arial"/>
        </w:rPr>
        <w:t xml:space="preserve"> de junio </w:t>
      </w:r>
      <w:r w:rsidR="00FF3111" w:rsidRPr="00A12F62">
        <w:rPr>
          <w:rFonts w:ascii="Palatino Linotype" w:hAnsi="Palatino Linotype"/>
        </w:rPr>
        <w:t>de</w:t>
      </w:r>
      <w:r w:rsidR="00D730A4" w:rsidRPr="00A12F62">
        <w:rPr>
          <w:rFonts w:ascii="Palatino Linotype" w:hAnsi="Palatino Linotype"/>
        </w:rPr>
        <w:t xml:space="preserve"> </w:t>
      </w:r>
      <w:r w:rsidR="00FF3111" w:rsidRPr="00A12F62">
        <w:rPr>
          <w:rFonts w:ascii="Palatino Linotype" w:hAnsi="Palatino Linotype"/>
        </w:rPr>
        <w:t>dos</w:t>
      </w:r>
      <w:r w:rsidR="00D730A4" w:rsidRPr="00A12F62">
        <w:rPr>
          <w:rFonts w:ascii="Palatino Linotype" w:hAnsi="Palatino Linotype"/>
        </w:rPr>
        <w:t xml:space="preserve"> </w:t>
      </w:r>
      <w:r w:rsidR="00FF3111" w:rsidRPr="00A12F62">
        <w:rPr>
          <w:rFonts w:ascii="Palatino Linotype" w:hAnsi="Palatino Linotype"/>
        </w:rPr>
        <w:t>mil</w:t>
      </w:r>
      <w:r w:rsidR="00D730A4" w:rsidRPr="00A12F62">
        <w:rPr>
          <w:rFonts w:ascii="Palatino Linotype" w:hAnsi="Palatino Linotype"/>
        </w:rPr>
        <w:t xml:space="preserve"> </w:t>
      </w:r>
      <w:r w:rsidR="00FF3111" w:rsidRPr="00A12F62">
        <w:rPr>
          <w:rFonts w:ascii="Palatino Linotype" w:hAnsi="Palatino Linotype"/>
        </w:rPr>
        <w:t>dieci</w:t>
      </w:r>
      <w:r w:rsidR="007B2C17" w:rsidRPr="00A12F62">
        <w:rPr>
          <w:rFonts w:ascii="Palatino Linotype" w:hAnsi="Palatino Linotype"/>
        </w:rPr>
        <w:t>ocho</w:t>
      </w:r>
      <w:r w:rsidR="00FF3111" w:rsidRPr="00A12F62">
        <w:rPr>
          <w:rFonts w:ascii="Palatino Linotype" w:hAnsi="Palatino Linotype" w:cs="Arial"/>
        </w:rPr>
        <w:t>,</w:t>
      </w:r>
      <w:r w:rsidR="00D730A4" w:rsidRPr="00A12F62">
        <w:rPr>
          <w:rFonts w:ascii="Palatino Linotype" w:hAnsi="Palatino Linotype" w:cs="Arial"/>
        </w:rPr>
        <w:t xml:space="preserve"> </w:t>
      </w:r>
      <w:r w:rsidR="00FF3111" w:rsidRPr="00A12F62">
        <w:rPr>
          <w:rFonts w:ascii="Palatino Linotype" w:hAnsi="Palatino Linotype" w:cs="Arial"/>
        </w:rPr>
        <w:t>la</w:t>
      </w:r>
      <w:r w:rsidR="00D730A4" w:rsidRPr="00A12F62">
        <w:rPr>
          <w:rFonts w:ascii="Palatino Linotype" w:hAnsi="Palatino Linotype" w:cs="Arial"/>
        </w:rPr>
        <w:t xml:space="preserve"> </w:t>
      </w:r>
      <w:r w:rsidR="00FF3111" w:rsidRPr="00A12F62">
        <w:rPr>
          <w:rFonts w:ascii="Palatino Linotype" w:hAnsi="Palatino Linotype" w:cs="Arial"/>
        </w:rPr>
        <w:t>Comisionada</w:t>
      </w:r>
      <w:r w:rsidR="00D730A4" w:rsidRPr="00A12F62">
        <w:rPr>
          <w:rFonts w:ascii="Palatino Linotype" w:hAnsi="Palatino Linotype" w:cs="Arial"/>
        </w:rPr>
        <w:t xml:space="preserve"> </w:t>
      </w:r>
      <w:r w:rsidR="00FF3111" w:rsidRPr="00A12F62">
        <w:rPr>
          <w:rFonts w:ascii="Palatino Linotype" w:hAnsi="Palatino Linotype" w:cs="Arial"/>
        </w:rPr>
        <w:t>Ponente</w:t>
      </w:r>
      <w:r w:rsidR="00D730A4" w:rsidRPr="00A12F62">
        <w:rPr>
          <w:rFonts w:ascii="Palatino Linotype" w:hAnsi="Palatino Linotype" w:cs="Arial"/>
        </w:rPr>
        <w:t xml:space="preserve"> </w:t>
      </w:r>
      <w:r w:rsidR="00FF3111" w:rsidRPr="00A12F62">
        <w:rPr>
          <w:rFonts w:ascii="Palatino Linotype" w:hAnsi="Palatino Linotype" w:cs="Arial"/>
        </w:rPr>
        <w:t>acordó</w:t>
      </w:r>
      <w:r w:rsidR="00D730A4" w:rsidRPr="00A12F62">
        <w:rPr>
          <w:rFonts w:ascii="Palatino Linotype" w:hAnsi="Palatino Linotype" w:cs="Arial"/>
        </w:rPr>
        <w:t xml:space="preserve"> </w:t>
      </w:r>
      <w:r w:rsidR="00FF3111" w:rsidRPr="00A12F62">
        <w:rPr>
          <w:rFonts w:ascii="Palatino Linotype" w:hAnsi="Palatino Linotype" w:cs="Arial"/>
        </w:rPr>
        <w:t>el</w:t>
      </w:r>
      <w:r w:rsidR="00D730A4" w:rsidRPr="00A12F62">
        <w:rPr>
          <w:rFonts w:ascii="Palatino Linotype" w:hAnsi="Palatino Linotype" w:cs="Arial"/>
        </w:rPr>
        <w:t xml:space="preserve"> </w:t>
      </w:r>
      <w:r w:rsidR="00FF3111" w:rsidRPr="00A12F62">
        <w:rPr>
          <w:rFonts w:ascii="Palatino Linotype" w:hAnsi="Palatino Linotype" w:cs="Arial"/>
        </w:rPr>
        <w:t>cierre</w:t>
      </w:r>
      <w:r w:rsidR="00D730A4" w:rsidRPr="00A12F62">
        <w:rPr>
          <w:rFonts w:ascii="Palatino Linotype" w:hAnsi="Palatino Linotype" w:cs="Arial"/>
        </w:rPr>
        <w:t xml:space="preserve"> </w:t>
      </w:r>
      <w:r w:rsidR="00FF3111" w:rsidRPr="00A12F62">
        <w:rPr>
          <w:rFonts w:ascii="Palatino Linotype" w:hAnsi="Palatino Linotype" w:cs="Arial"/>
        </w:rPr>
        <w:t>de</w:t>
      </w:r>
      <w:r w:rsidR="00D730A4" w:rsidRPr="00A12F62">
        <w:rPr>
          <w:rFonts w:ascii="Palatino Linotype" w:hAnsi="Palatino Linotype" w:cs="Arial"/>
        </w:rPr>
        <w:t xml:space="preserve"> </w:t>
      </w:r>
      <w:r w:rsidR="00FF3111" w:rsidRPr="00A12F62">
        <w:rPr>
          <w:rFonts w:ascii="Palatino Linotype" w:hAnsi="Palatino Linotype" w:cs="Arial"/>
        </w:rPr>
        <w:t>instrucción,</w:t>
      </w:r>
      <w:r w:rsidR="00D730A4" w:rsidRPr="00A12F62">
        <w:rPr>
          <w:rFonts w:ascii="Palatino Linotype" w:hAnsi="Palatino Linotype" w:cs="Arial"/>
        </w:rPr>
        <w:t xml:space="preserve"> </w:t>
      </w:r>
      <w:r w:rsidR="00FF3111" w:rsidRPr="00A12F62">
        <w:rPr>
          <w:rFonts w:ascii="Palatino Linotype" w:hAnsi="Palatino Linotype" w:cs="Arial"/>
        </w:rPr>
        <w:t>así</w:t>
      </w:r>
      <w:r w:rsidR="00D730A4" w:rsidRPr="00A12F62">
        <w:rPr>
          <w:rFonts w:ascii="Palatino Linotype" w:hAnsi="Palatino Linotype" w:cs="Arial"/>
        </w:rPr>
        <w:t xml:space="preserve"> </w:t>
      </w:r>
      <w:r w:rsidR="00FF3111" w:rsidRPr="00A12F62">
        <w:rPr>
          <w:rFonts w:ascii="Palatino Linotype" w:hAnsi="Palatino Linotype" w:cs="Arial"/>
          <w:lang w:val="es-ES_tradnl"/>
        </w:rPr>
        <w:t>como</w:t>
      </w:r>
      <w:r w:rsidR="00D730A4" w:rsidRPr="00A12F62">
        <w:rPr>
          <w:rFonts w:ascii="Palatino Linotype" w:hAnsi="Palatino Linotype" w:cs="Arial"/>
        </w:rPr>
        <w:t xml:space="preserve"> </w:t>
      </w:r>
      <w:r w:rsidR="00FF3111" w:rsidRPr="00A12F62">
        <w:rPr>
          <w:rFonts w:ascii="Palatino Linotype" w:hAnsi="Palatino Linotype" w:cs="Arial"/>
        </w:rPr>
        <w:t>la</w:t>
      </w:r>
      <w:r w:rsidR="00D730A4" w:rsidRPr="00A12F62">
        <w:rPr>
          <w:rFonts w:ascii="Palatino Linotype" w:hAnsi="Palatino Linotype" w:cs="Arial"/>
        </w:rPr>
        <w:t xml:space="preserve"> </w:t>
      </w:r>
      <w:r w:rsidR="00FF3111" w:rsidRPr="00A12F62">
        <w:rPr>
          <w:rFonts w:ascii="Palatino Linotype" w:hAnsi="Palatino Linotype" w:cs="Arial"/>
        </w:rPr>
        <w:t>remisión</w:t>
      </w:r>
      <w:r w:rsidR="00D730A4" w:rsidRPr="00A12F62">
        <w:rPr>
          <w:rFonts w:ascii="Palatino Linotype" w:hAnsi="Palatino Linotype" w:cs="Arial"/>
        </w:rPr>
        <w:t xml:space="preserve"> </w:t>
      </w:r>
      <w:r w:rsidR="00FF3111" w:rsidRPr="00A12F62">
        <w:rPr>
          <w:rFonts w:ascii="Palatino Linotype" w:hAnsi="Palatino Linotype" w:cs="Arial"/>
        </w:rPr>
        <w:t>del</w:t>
      </w:r>
      <w:r w:rsidR="00D730A4" w:rsidRPr="00A12F62">
        <w:rPr>
          <w:rFonts w:ascii="Palatino Linotype" w:hAnsi="Palatino Linotype" w:cs="Arial"/>
        </w:rPr>
        <w:t xml:space="preserve"> </w:t>
      </w:r>
      <w:r w:rsidR="00FF3111" w:rsidRPr="00A12F62">
        <w:rPr>
          <w:rFonts w:ascii="Palatino Linotype" w:hAnsi="Palatino Linotype" w:cs="Arial"/>
        </w:rPr>
        <w:t>mismo</w:t>
      </w:r>
      <w:r w:rsidR="00D730A4" w:rsidRPr="00A12F62">
        <w:rPr>
          <w:rFonts w:ascii="Palatino Linotype" w:hAnsi="Palatino Linotype" w:cs="Arial"/>
        </w:rPr>
        <w:t xml:space="preserve"> </w:t>
      </w:r>
      <w:r w:rsidR="00FF3111" w:rsidRPr="00A12F62">
        <w:rPr>
          <w:rFonts w:ascii="Palatino Linotype" w:hAnsi="Palatino Linotype" w:cs="Arial"/>
        </w:rPr>
        <w:t>a</w:t>
      </w:r>
      <w:r w:rsidR="00D730A4" w:rsidRPr="00A12F62">
        <w:rPr>
          <w:rFonts w:ascii="Palatino Linotype" w:hAnsi="Palatino Linotype" w:cs="Arial"/>
        </w:rPr>
        <w:t xml:space="preserve"> </w:t>
      </w:r>
      <w:r w:rsidR="00FF3111" w:rsidRPr="00A12F62">
        <w:rPr>
          <w:rFonts w:ascii="Palatino Linotype" w:hAnsi="Palatino Linotype" w:cs="Arial"/>
        </w:rPr>
        <w:t>efecto</w:t>
      </w:r>
      <w:r w:rsidR="00D730A4" w:rsidRPr="00A12F62">
        <w:rPr>
          <w:rFonts w:ascii="Palatino Linotype" w:hAnsi="Palatino Linotype" w:cs="Arial"/>
        </w:rPr>
        <w:t xml:space="preserve"> </w:t>
      </w:r>
      <w:r w:rsidR="00FF3111" w:rsidRPr="00A12F62">
        <w:rPr>
          <w:rFonts w:ascii="Palatino Linotype" w:hAnsi="Palatino Linotype" w:cs="Arial"/>
          <w:lang w:val="es-ES_tradnl"/>
        </w:rPr>
        <w:t>de</w:t>
      </w:r>
      <w:r w:rsidR="00D730A4" w:rsidRPr="00A12F62">
        <w:rPr>
          <w:rFonts w:ascii="Palatino Linotype" w:hAnsi="Palatino Linotype" w:cs="Arial"/>
        </w:rPr>
        <w:t xml:space="preserve"> </w:t>
      </w:r>
      <w:r w:rsidR="00FF3111" w:rsidRPr="00A12F62">
        <w:rPr>
          <w:rFonts w:ascii="Palatino Linotype" w:hAnsi="Palatino Linotype" w:cs="Arial"/>
        </w:rPr>
        <w:t>ser</w:t>
      </w:r>
      <w:r w:rsidR="00D730A4" w:rsidRPr="00A12F62">
        <w:rPr>
          <w:rFonts w:ascii="Palatino Linotype" w:hAnsi="Palatino Linotype" w:cs="Arial"/>
        </w:rPr>
        <w:t xml:space="preserve"> </w:t>
      </w:r>
      <w:r w:rsidR="00FF3111" w:rsidRPr="00A12F62">
        <w:rPr>
          <w:rFonts w:ascii="Palatino Linotype" w:hAnsi="Palatino Linotype" w:cs="Arial"/>
        </w:rPr>
        <w:t>resuelto,</w:t>
      </w:r>
      <w:r w:rsidR="00D730A4" w:rsidRPr="00A12F62">
        <w:rPr>
          <w:rFonts w:ascii="Palatino Linotype" w:hAnsi="Palatino Linotype" w:cs="Arial"/>
        </w:rPr>
        <w:t xml:space="preserve"> </w:t>
      </w:r>
      <w:r w:rsidR="00FF3111" w:rsidRPr="00A12F62">
        <w:rPr>
          <w:rFonts w:ascii="Palatino Linotype" w:hAnsi="Palatino Linotype" w:cs="Arial"/>
        </w:rPr>
        <w:t>de</w:t>
      </w:r>
      <w:r w:rsidR="00D730A4" w:rsidRPr="00A12F62">
        <w:rPr>
          <w:rFonts w:ascii="Palatino Linotype" w:hAnsi="Palatino Linotype" w:cs="Arial"/>
        </w:rPr>
        <w:t xml:space="preserve"> </w:t>
      </w:r>
      <w:r w:rsidR="00FF3111" w:rsidRPr="00A12F62">
        <w:rPr>
          <w:rFonts w:ascii="Palatino Linotype" w:hAnsi="Palatino Linotype" w:cs="Arial"/>
        </w:rPr>
        <w:t>conformidad</w:t>
      </w:r>
      <w:r w:rsidR="00D730A4" w:rsidRPr="00A12F62">
        <w:rPr>
          <w:rFonts w:ascii="Palatino Linotype" w:hAnsi="Palatino Linotype" w:cs="Arial"/>
        </w:rPr>
        <w:t xml:space="preserve"> </w:t>
      </w:r>
      <w:r w:rsidR="00FF3111" w:rsidRPr="00A12F62">
        <w:rPr>
          <w:rFonts w:ascii="Palatino Linotype" w:hAnsi="Palatino Linotype" w:cs="Arial"/>
        </w:rPr>
        <w:t>con</w:t>
      </w:r>
      <w:r w:rsidR="00D730A4" w:rsidRPr="00A12F62">
        <w:rPr>
          <w:rFonts w:ascii="Palatino Linotype" w:hAnsi="Palatino Linotype" w:cs="Arial"/>
        </w:rPr>
        <w:t xml:space="preserve"> </w:t>
      </w:r>
      <w:r w:rsidR="00FF3111" w:rsidRPr="00A12F62">
        <w:rPr>
          <w:rFonts w:ascii="Palatino Linotype" w:hAnsi="Palatino Linotype" w:cs="Arial"/>
        </w:rPr>
        <w:t>lo</w:t>
      </w:r>
      <w:r w:rsidR="00D730A4" w:rsidRPr="00A12F62">
        <w:rPr>
          <w:rFonts w:ascii="Palatino Linotype" w:hAnsi="Palatino Linotype" w:cs="Arial"/>
        </w:rPr>
        <w:t xml:space="preserve"> </w:t>
      </w:r>
      <w:r w:rsidR="00FF3111" w:rsidRPr="00A12F62">
        <w:rPr>
          <w:rFonts w:ascii="Palatino Linotype" w:hAnsi="Palatino Linotype" w:cs="Arial"/>
        </w:rPr>
        <w:t>establecido</w:t>
      </w:r>
      <w:r w:rsidR="00D730A4" w:rsidRPr="00A12F62">
        <w:rPr>
          <w:rFonts w:ascii="Palatino Linotype" w:hAnsi="Palatino Linotype" w:cs="Arial"/>
        </w:rPr>
        <w:t xml:space="preserve"> </w:t>
      </w:r>
      <w:r w:rsidR="00FF3111" w:rsidRPr="00A12F62">
        <w:rPr>
          <w:rFonts w:ascii="Palatino Linotype" w:hAnsi="Palatino Linotype" w:cs="Arial"/>
        </w:rPr>
        <w:t>en</w:t>
      </w:r>
      <w:r w:rsidR="00D730A4" w:rsidRPr="00A12F62">
        <w:rPr>
          <w:rFonts w:ascii="Palatino Linotype" w:hAnsi="Palatino Linotype" w:cs="Arial"/>
        </w:rPr>
        <w:t xml:space="preserve"> </w:t>
      </w:r>
      <w:r w:rsidR="00FF3111" w:rsidRPr="00A12F62">
        <w:rPr>
          <w:rFonts w:ascii="Palatino Linotype" w:hAnsi="Palatino Linotype" w:cs="Arial"/>
        </w:rPr>
        <w:t>el</w:t>
      </w:r>
      <w:r w:rsidR="00D730A4" w:rsidRPr="00A12F62">
        <w:rPr>
          <w:rFonts w:ascii="Palatino Linotype" w:hAnsi="Palatino Linotype" w:cs="Arial"/>
        </w:rPr>
        <w:t xml:space="preserve"> </w:t>
      </w:r>
      <w:r w:rsidR="00FF3111" w:rsidRPr="00A12F62">
        <w:rPr>
          <w:rFonts w:ascii="Palatino Linotype" w:hAnsi="Palatino Linotype" w:cs="Arial"/>
        </w:rPr>
        <w:t>artículo</w:t>
      </w:r>
      <w:r w:rsidR="00D730A4" w:rsidRPr="00A12F62">
        <w:rPr>
          <w:rFonts w:ascii="Palatino Linotype" w:hAnsi="Palatino Linotype" w:cs="Arial"/>
        </w:rPr>
        <w:t xml:space="preserve"> </w:t>
      </w:r>
      <w:r w:rsidR="00FF3111" w:rsidRPr="00A12F62">
        <w:rPr>
          <w:rFonts w:ascii="Palatino Linotype" w:hAnsi="Palatino Linotype" w:cs="Arial"/>
        </w:rPr>
        <w:t>185</w:t>
      </w:r>
      <w:r w:rsidR="00D730A4" w:rsidRPr="00A12F62">
        <w:rPr>
          <w:rFonts w:ascii="Palatino Linotype" w:hAnsi="Palatino Linotype" w:cs="Arial"/>
        </w:rPr>
        <w:t xml:space="preserve"> </w:t>
      </w:r>
      <w:r w:rsidR="00FF3111" w:rsidRPr="00A12F62">
        <w:rPr>
          <w:rFonts w:ascii="Palatino Linotype" w:hAnsi="Palatino Linotype" w:cs="Arial"/>
        </w:rPr>
        <w:t>fracciones</w:t>
      </w:r>
      <w:r w:rsidR="00D730A4" w:rsidRPr="00A12F62">
        <w:rPr>
          <w:rFonts w:ascii="Palatino Linotype" w:hAnsi="Palatino Linotype" w:cs="Arial"/>
        </w:rPr>
        <w:t xml:space="preserve"> </w:t>
      </w:r>
      <w:r w:rsidR="00FF3111" w:rsidRPr="00A12F62">
        <w:rPr>
          <w:rFonts w:ascii="Palatino Linotype" w:hAnsi="Palatino Linotype" w:cs="Arial"/>
        </w:rPr>
        <w:t>VI</w:t>
      </w:r>
      <w:r w:rsidR="00D730A4" w:rsidRPr="00A12F62">
        <w:rPr>
          <w:rFonts w:ascii="Palatino Linotype" w:hAnsi="Palatino Linotype" w:cs="Arial"/>
        </w:rPr>
        <w:t xml:space="preserve"> </w:t>
      </w:r>
      <w:r w:rsidR="00FF3111" w:rsidRPr="00A12F62">
        <w:rPr>
          <w:rFonts w:ascii="Palatino Linotype" w:hAnsi="Palatino Linotype" w:cs="Arial"/>
        </w:rPr>
        <w:t>y</w:t>
      </w:r>
      <w:r w:rsidR="00D730A4" w:rsidRPr="00A12F62">
        <w:rPr>
          <w:rFonts w:ascii="Palatino Linotype" w:hAnsi="Palatino Linotype" w:cs="Arial"/>
        </w:rPr>
        <w:t xml:space="preserve"> </w:t>
      </w:r>
      <w:r w:rsidR="00FF3111" w:rsidRPr="00A12F62">
        <w:rPr>
          <w:rFonts w:ascii="Palatino Linotype" w:hAnsi="Palatino Linotype" w:cs="Arial"/>
        </w:rPr>
        <w:t>VIII</w:t>
      </w:r>
      <w:r w:rsidR="00D730A4" w:rsidRPr="00A12F62">
        <w:rPr>
          <w:rFonts w:ascii="Palatino Linotype" w:hAnsi="Palatino Linotype" w:cs="Arial"/>
        </w:rPr>
        <w:t xml:space="preserve"> </w:t>
      </w:r>
      <w:r w:rsidR="00FF3111" w:rsidRPr="00A12F62">
        <w:rPr>
          <w:rFonts w:ascii="Palatino Linotype" w:hAnsi="Palatino Linotype" w:cs="Arial"/>
        </w:rPr>
        <w:t>de</w:t>
      </w:r>
      <w:r w:rsidR="00D730A4" w:rsidRPr="00A12F62">
        <w:rPr>
          <w:rFonts w:ascii="Palatino Linotype" w:hAnsi="Palatino Linotype" w:cs="Arial"/>
        </w:rPr>
        <w:t xml:space="preserve"> </w:t>
      </w:r>
      <w:r w:rsidR="00FF3111" w:rsidRPr="00A12F62">
        <w:rPr>
          <w:rFonts w:ascii="Palatino Linotype" w:hAnsi="Palatino Linotype" w:cs="Arial"/>
        </w:rPr>
        <w:t>la</w:t>
      </w:r>
      <w:r w:rsidR="00D730A4" w:rsidRPr="00A12F62">
        <w:rPr>
          <w:rFonts w:ascii="Palatino Linotype" w:hAnsi="Palatino Linotype" w:cs="Arial"/>
        </w:rPr>
        <w:t xml:space="preserve"> </w:t>
      </w:r>
      <w:r w:rsidR="00FF3111" w:rsidRPr="00A12F62">
        <w:rPr>
          <w:rFonts w:ascii="Palatino Linotype" w:hAnsi="Palatino Linotype" w:cs="Arial"/>
        </w:rPr>
        <w:t>Ley</w:t>
      </w:r>
      <w:r w:rsidR="00D730A4" w:rsidRPr="00A12F62">
        <w:rPr>
          <w:rFonts w:ascii="Palatino Linotype" w:hAnsi="Palatino Linotype" w:cs="Arial"/>
        </w:rPr>
        <w:t xml:space="preserve"> </w:t>
      </w:r>
      <w:r w:rsidR="00FF3111" w:rsidRPr="00A12F62">
        <w:rPr>
          <w:rFonts w:ascii="Palatino Linotype" w:hAnsi="Palatino Linotype" w:cs="Arial"/>
        </w:rPr>
        <w:t>de</w:t>
      </w:r>
      <w:r w:rsidR="00D730A4" w:rsidRPr="00A12F62">
        <w:rPr>
          <w:rFonts w:ascii="Palatino Linotype" w:hAnsi="Palatino Linotype" w:cs="Arial"/>
        </w:rPr>
        <w:t xml:space="preserve"> </w:t>
      </w:r>
      <w:r w:rsidR="00FF3111" w:rsidRPr="00A12F62">
        <w:rPr>
          <w:rFonts w:ascii="Palatino Linotype" w:hAnsi="Palatino Linotype" w:cs="Arial"/>
        </w:rPr>
        <w:t>Transparencia</w:t>
      </w:r>
      <w:r w:rsidR="00D730A4" w:rsidRPr="00A12F62">
        <w:rPr>
          <w:rFonts w:ascii="Palatino Linotype" w:hAnsi="Palatino Linotype" w:cs="Arial"/>
        </w:rPr>
        <w:t xml:space="preserve"> </w:t>
      </w:r>
      <w:r w:rsidR="00FF3111" w:rsidRPr="00A12F62">
        <w:rPr>
          <w:rFonts w:ascii="Palatino Linotype" w:hAnsi="Palatino Linotype" w:cs="Arial"/>
        </w:rPr>
        <w:t>y</w:t>
      </w:r>
      <w:r w:rsidR="00D730A4" w:rsidRPr="00A12F62">
        <w:rPr>
          <w:rFonts w:ascii="Palatino Linotype" w:hAnsi="Palatino Linotype" w:cs="Arial"/>
        </w:rPr>
        <w:t xml:space="preserve"> </w:t>
      </w:r>
      <w:r w:rsidR="00FF3111" w:rsidRPr="00A12F62">
        <w:rPr>
          <w:rFonts w:ascii="Palatino Linotype" w:hAnsi="Palatino Linotype" w:cs="Arial"/>
        </w:rPr>
        <w:t>Acceso</w:t>
      </w:r>
      <w:r w:rsidR="00D730A4" w:rsidRPr="00A12F62">
        <w:rPr>
          <w:rFonts w:ascii="Palatino Linotype" w:hAnsi="Palatino Linotype" w:cs="Arial"/>
        </w:rPr>
        <w:t xml:space="preserve"> </w:t>
      </w:r>
      <w:r w:rsidR="00FF3111" w:rsidRPr="00A12F62">
        <w:rPr>
          <w:rFonts w:ascii="Palatino Linotype" w:hAnsi="Palatino Linotype" w:cs="Arial"/>
        </w:rPr>
        <w:t>a</w:t>
      </w:r>
      <w:r w:rsidR="00D730A4" w:rsidRPr="00A12F62">
        <w:rPr>
          <w:rFonts w:ascii="Palatino Linotype" w:hAnsi="Palatino Linotype" w:cs="Arial"/>
        </w:rPr>
        <w:t xml:space="preserve"> </w:t>
      </w:r>
      <w:r w:rsidR="00FF3111" w:rsidRPr="00A12F62">
        <w:rPr>
          <w:rFonts w:ascii="Palatino Linotype" w:hAnsi="Palatino Linotype" w:cs="Arial"/>
        </w:rPr>
        <w:t>la</w:t>
      </w:r>
      <w:r w:rsidR="00D730A4" w:rsidRPr="00A12F62">
        <w:rPr>
          <w:rFonts w:ascii="Palatino Linotype" w:hAnsi="Palatino Linotype" w:cs="Arial"/>
        </w:rPr>
        <w:t xml:space="preserve"> </w:t>
      </w:r>
      <w:r w:rsidR="00FF3111" w:rsidRPr="00A12F62">
        <w:rPr>
          <w:rFonts w:ascii="Palatino Linotype" w:hAnsi="Palatino Linotype" w:cs="Arial"/>
        </w:rPr>
        <w:t>Información</w:t>
      </w:r>
      <w:r w:rsidR="00D730A4" w:rsidRPr="00A12F62">
        <w:rPr>
          <w:rFonts w:ascii="Palatino Linotype" w:hAnsi="Palatino Linotype" w:cs="Arial"/>
        </w:rPr>
        <w:t xml:space="preserve"> </w:t>
      </w:r>
      <w:r w:rsidR="00FF3111" w:rsidRPr="00A12F62">
        <w:rPr>
          <w:rFonts w:ascii="Palatino Linotype" w:hAnsi="Palatino Linotype" w:cs="Arial"/>
        </w:rPr>
        <w:t>Pública</w:t>
      </w:r>
      <w:r w:rsidR="00D730A4" w:rsidRPr="00A12F62">
        <w:rPr>
          <w:rFonts w:ascii="Palatino Linotype" w:hAnsi="Palatino Linotype" w:cs="Arial"/>
        </w:rPr>
        <w:t xml:space="preserve"> </w:t>
      </w:r>
      <w:r w:rsidR="00FF3111" w:rsidRPr="00A12F62">
        <w:rPr>
          <w:rFonts w:ascii="Palatino Linotype" w:hAnsi="Palatino Linotype" w:cs="Arial"/>
        </w:rPr>
        <w:t>del</w:t>
      </w:r>
      <w:r w:rsidR="00D730A4" w:rsidRPr="00A12F62">
        <w:rPr>
          <w:rFonts w:ascii="Palatino Linotype" w:hAnsi="Palatino Linotype" w:cs="Arial"/>
        </w:rPr>
        <w:t xml:space="preserve"> </w:t>
      </w:r>
      <w:r w:rsidR="00FF3111" w:rsidRPr="00A12F62">
        <w:rPr>
          <w:rFonts w:ascii="Palatino Linotype" w:hAnsi="Palatino Linotype" w:cs="Arial"/>
        </w:rPr>
        <w:t>Estado</w:t>
      </w:r>
      <w:r w:rsidR="00D730A4" w:rsidRPr="00A12F62">
        <w:rPr>
          <w:rFonts w:ascii="Palatino Linotype" w:hAnsi="Palatino Linotype" w:cs="Arial"/>
        </w:rPr>
        <w:t xml:space="preserve"> </w:t>
      </w:r>
      <w:r w:rsidR="00FF3111" w:rsidRPr="00A12F62">
        <w:rPr>
          <w:rFonts w:ascii="Palatino Linotype" w:hAnsi="Palatino Linotype" w:cs="Arial"/>
        </w:rPr>
        <w:t>de</w:t>
      </w:r>
      <w:r w:rsidR="00D730A4" w:rsidRPr="00A12F62">
        <w:rPr>
          <w:rFonts w:ascii="Palatino Linotype" w:hAnsi="Palatino Linotype" w:cs="Arial"/>
        </w:rPr>
        <w:t xml:space="preserve"> </w:t>
      </w:r>
      <w:r w:rsidR="00FF3111" w:rsidRPr="00A12F62">
        <w:rPr>
          <w:rFonts w:ascii="Palatino Linotype" w:hAnsi="Palatino Linotype" w:cs="Arial"/>
        </w:rPr>
        <w:t>México</w:t>
      </w:r>
      <w:r w:rsidR="00D730A4" w:rsidRPr="00A12F62">
        <w:rPr>
          <w:rFonts w:ascii="Palatino Linotype" w:hAnsi="Palatino Linotype" w:cs="Arial"/>
        </w:rPr>
        <w:t xml:space="preserve"> </w:t>
      </w:r>
      <w:r w:rsidR="00FF3111" w:rsidRPr="00A12F62">
        <w:rPr>
          <w:rFonts w:ascii="Palatino Linotype" w:hAnsi="Palatino Linotype" w:cs="Arial"/>
        </w:rPr>
        <w:t>y</w:t>
      </w:r>
      <w:r w:rsidR="00D730A4" w:rsidRPr="00A12F62">
        <w:rPr>
          <w:rFonts w:ascii="Palatino Linotype" w:hAnsi="Palatino Linotype" w:cs="Arial"/>
        </w:rPr>
        <w:t xml:space="preserve"> </w:t>
      </w:r>
      <w:r w:rsidR="00FF3111" w:rsidRPr="00A12F62">
        <w:rPr>
          <w:rFonts w:ascii="Palatino Linotype" w:hAnsi="Palatino Linotype" w:cs="Arial"/>
        </w:rPr>
        <w:t>Municipios</w:t>
      </w:r>
      <w:r w:rsidR="00B36E1F" w:rsidRPr="00A12F62">
        <w:rPr>
          <w:rFonts w:ascii="Palatino Linotype" w:hAnsi="Palatino Linotype" w:cs="Arial"/>
        </w:rPr>
        <w:t>;</w:t>
      </w:r>
      <w:r w:rsidR="00840A05" w:rsidRPr="00A12F62">
        <w:rPr>
          <w:rFonts w:ascii="Palatino Linotype" w:hAnsi="Palatino Linotype"/>
        </w:rPr>
        <w:t xml:space="preserve"> </w:t>
      </w:r>
    </w:p>
    <w:p w:rsidR="003E3EB2" w:rsidRPr="00A12F62" w:rsidRDefault="006E101C"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A12F62">
        <w:rPr>
          <w:rFonts w:ascii="Palatino Linotype" w:hAnsi="Palatino Linotype" w:cs="Arial"/>
          <w:lang w:val="es-ES_tradnl"/>
        </w:rPr>
        <w:t xml:space="preserve">En fecha </w:t>
      </w:r>
      <w:r w:rsidR="00154125" w:rsidRPr="00A12F62">
        <w:rPr>
          <w:rFonts w:ascii="Palatino Linotype" w:hAnsi="Palatino Linotype" w:cs="Arial"/>
          <w:lang w:val="es-ES_tradnl"/>
        </w:rPr>
        <w:t>nueve</w:t>
      </w:r>
      <w:r w:rsidR="0081548A" w:rsidRPr="00A12F62">
        <w:rPr>
          <w:rFonts w:ascii="Palatino Linotype" w:hAnsi="Palatino Linotype" w:cs="Arial"/>
          <w:lang w:val="es-ES_tradnl"/>
        </w:rPr>
        <w:t xml:space="preserve"> de agosto </w:t>
      </w:r>
      <w:r w:rsidRPr="00A12F62">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B04F9A" w:rsidRPr="00A12F62">
        <w:rPr>
          <w:rFonts w:ascii="Palatino Linotype" w:hAnsi="Palatino Linotype"/>
        </w:rPr>
        <w:t>y</w:t>
      </w:r>
    </w:p>
    <w:p w:rsidR="004B4CB8" w:rsidRPr="00A12F62" w:rsidRDefault="004B4CB8" w:rsidP="00775A50">
      <w:pPr>
        <w:spacing w:before="120" w:after="120" w:line="360" w:lineRule="auto"/>
        <w:jc w:val="center"/>
        <w:rPr>
          <w:rFonts w:ascii="Palatino Linotype" w:hAnsi="Palatino Linotype"/>
          <w:b/>
          <w:bCs/>
          <w:spacing w:val="40"/>
          <w:sz w:val="28"/>
        </w:rPr>
      </w:pPr>
      <w:r w:rsidRPr="00A12F62">
        <w:rPr>
          <w:rFonts w:ascii="Palatino Linotype" w:hAnsi="Palatino Linotype"/>
          <w:b/>
          <w:bCs/>
          <w:spacing w:val="40"/>
          <w:sz w:val="28"/>
        </w:rPr>
        <w:t>CONSIDERANDO</w:t>
      </w:r>
    </w:p>
    <w:p w:rsidR="00AB4B9D" w:rsidRPr="00A12F62"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12F62">
        <w:rPr>
          <w:rFonts w:ascii="Palatino Linotype" w:hAnsi="Palatino Linotype"/>
          <w:b/>
        </w:rPr>
        <w:t>Competencia</w:t>
      </w:r>
      <w:r w:rsidRPr="00A12F62">
        <w:rPr>
          <w:rFonts w:ascii="Palatino Linotype" w:hAnsi="Palatino Linotype"/>
        </w:rPr>
        <w:t>.</w:t>
      </w:r>
      <w:r w:rsidRPr="00A12F62">
        <w:rPr>
          <w:rFonts w:ascii="Palatino Linotype" w:hAnsi="Palatino Linotype"/>
          <w:b/>
        </w:rPr>
        <w:t xml:space="preserve"> </w:t>
      </w:r>
      <w:r w:rsidRPr="00A12F6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12F6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81548A" w:rsidRPr="00A12F62">
        <w:rPr>
          <w:rFonts w:ascii="Palatino Linotype" w:hAnsi="Palatino Linotype" w:cs="Arial"/>
        </w:rPr>
        <w:t xml:space="preserve"> </w:t>
      </w:r>
      <w:r w:rsidR="00154125" w:rsidRPr="00A12F62">
        <w:rPr>
          <w:rFonts w:ascii="Palatino Linotype" w:hAnsi="Palatino Linotype" w:cs="Arial"/>
        </w:rPr>
        <w:lastRenderedPageBreak/>
        <w:t>ciudadano</w:t>
      </w:r>
      <w:r w:rsidRPr="00A12F62">
        <w:rPr>
          <w:rFonts w:ascii="Palatino Linotype" w:hAnsi="Palatino Linotype" w:cs="Arial"/>
        </w:rPr>
        <w:t xml:space="preserve"> en términos de la Ley de la materia.</w:t>
      </w:r>
    </w:p>
    <w:p w:rsidR="0034196C" w:rsidRPr="00A12F6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12F62">
        <w:rPr>
          <w:rFonts w:ascii="Palatino Linotype" w:hAnsi="Palatino Linotype" w:cs="Arial"/>
          <w:b/>
        </w:rPr>
        <w:t>Interés.</w:t>
      </w:r>
      <w:r w:rsidR="00D730A4" w:rsidRPr="00A12F62">
        <w:rPr>
          <w:rFonts w:ascii="Palatino Linotype" w:hAnsi="Palatino Linotype" w:cs="Arial"/>
        </w:rPr>
        <w:t xml:space="preserve"> </w:t>
      </w:r>
      <w:r w:rsidRPr="00A12F62">
        <w:rPr>
          <w:rFonts w:ascii="Palatino Linotype" w:hAnsi="Palatino Linotype" w:cs="Arial"/>
        </w:rPr>
        <w:t>El</w:t>
      </w:r>
      <w:r w:rsidR="00D730A4" w:rsidRPr="00A12F62">
        <w:rPr>
          <w:rFonts w:ascii="Palatino Linotype" w:hAnsi="Palatino Linotype" w:cs="Arial"/>
        </w:rPr>
        <w:t xml:space="preserve"> </w:t>
      </w:r>
      <w:r w:rsidRPr="00A12F62">
        <w:rPr>
          <w:rFonts w:ascii="Palatino Linotype" w:hAnsi="Palatino Linotype" w:cs="Arial"/>
        </w:rPr>
        <w:t>recurso</w:t>
      </w:r>
      <w:r w:rsidR="00D730A4" w:rsidRPr="00A12F62">
        <w:rPr>
          <w:rFonts w:ascii="Palatino Linotype" w:hAnsi="Palatino Linotype" w:cs="Arial"/>
        </w:rPr>
        <w:t xml:space="preserve"> </w:t>
      </w:r>
      <w:r w:rsidRPr="00A12F62">
        <w:rPr>
          <w:rFonts w:ascii="Palatino Linotype" w:hAnsi="Palatino Linotype" w:cs="Arial"/>
        </w:rPr>
        <w:t>de</w:t>
      </w:r>
      <w:r w:rsidR="00D730A4" w:rsidRPr="00A12F62">
        <w:rPr>
          <w:rFonts w:ascii="Palatino Linotype" w:hAnsi="Palatino Linotype" w:cs="Arial"/>
        </w:rPr>
        <w:t xml:space="preserve"> </w:t>
      </w:r>
      <w:r w:rsidRPr="00A12F62">
        <w:rPr>
          <w:rFonts w:ascii="Palatino Linotype" w:hAnsi="Palatino Linotype" w:cs="Arial"/>
        </w:rPr>
        <w:t>revisión</w:t>
      </w:r>
      <w:r w:rsidR="00D730A4" w:rsidRPr="00A12F62">
        <w:rPr>
          <w:rFonts w:ascii="Palatino Linotype" w:hAnsi="Palatino Linotype" w:cs="Arial"/>
        </w:rPr>
        <w:t xml:space="preserve"> </w:t>
      </w:r>
      <w:r w:rsidRPr="00A12F62">
        <w:rPr>
          <w:rFonts w:ascii="Palatino Linotype" w:hAnsi="Palatino Linotype" w:cs="Arial"/>
        </w:rPr>
        <w:t>fue</w:t>
      </w:r>
      <w:r w:rsidR="00D730A4" w:rsidRPr="00A12F62">
        <w:rPr>
          <w:rFonts w:ascii="Palatino Linotype" w:hAnsi="Palatino Linotype" w:cs="Arial"/>
        </w:rPr>
        <w:t xml:space="preserve"> </w:t>
      </w:r>
      <w:r w:rsidRPr="00A12F62">
        <w:rPr>
          <w:rFonts w:ascii="Palatino Linotype" w:hAnsi="Palatino Linotype"/>
        </w:rPr>
        <w:t>interpuesto</w:t>
      </w:r>
      <w:r w:rsidR="00D730A4" w:rsidRPr="00A12F62">
        <w:rPr>
          <w:rFonts w:ascii="Palatino Linotype" w:hAnsi="Palatino Linotype" w:cs="Arial"/>
        </w:rPr>
        <w:t xml:space="preserve"> </w:t>
      </w:r>
      <w:r w:rsidRPr="00A12F62">
        <w:rPr>
          <w:rFonts w:ascii="Palatino Linotype" w:hAnsi="Palatino Linotype" w:cs="Arial"/>
        </w:rPr>
        <w:t>por</w:t>
      </w:r>
      <w:r w:rsidR="00D730A4" w:rsidRPr="00A12F62">
        <w:rPr>
          <w:rFonts w:ascii="Palatino Linotype" w:hAnsi="Palatino Linotype" w:cs="Arial"/>
        </w:rPr>
        <w:t xml:space="preserve"> </w:t>
      </w:r>
      <w:r w:rsidRPr="00A12F62">
        <w:rPr>
          <w:rFonts w:ascii="Palatino Linotype" w:hAnsi="Palatino Linotype" w:cs="Arial"/>
        </w:rPr>
        <w:t>parte</w:t>
      </w:r>
      <w:r w:rsidR="00D730A4" w:rsidRPr="00A12F62">
        <w:rPr>
          <w:rFonts w:ascii="Palatino Linotype" w:hAnsi="Palatino Linotype" w:cs="Arial"/>
        </w:rPr>
        <w:t xml:space="preserve"> </w:t>
      </w:r>
      <w:r w:rsidRPr="00A12F62">
        <w:rPr>
          <w:rFonts w:ascii="Palatino Linotype" w:hAnsi="Palatino Linotype" w:cs="Arial"/>
        </w:rPr>
        <w:t>legítima</w:t>
      </w:r>
      <w:r w:rsidR="00D730A4" w:rsidRPr="00A12F62">
        <w:rPr>
          <w:rFonts w:ascii="Palatino Linotype" w:hAnsi="Palatino Linotype" w:cs="Arial"/>
        </w:rPr>
        <w:t xml:space="preserve"> </w:t>
      </w:r>
      <w:r w:rsidRPr="00A12F62">
        <w:rPr>
          <w:rFonts w:ascii="Palatino Linotype" w:hAnsi="Palatino Linotype" w:cs="Arial"/>
        </w:rPr>
        <w:t>en</w:t>
      </w:r>
      <w:r w:rsidR="00D730A4" w:rsidRPr="00A12F62">
        <w:rPr>
          <w:rFonts w:ascii="Palatino Linotype" w:hAnsi="Palatino Linotype" w:cs="Arial"/>
        </w:rPr>
        <w:t xml:space="preserve"> </w:t>
      </w:r>
      <w:r w:rsidRPr="00A12F62">
        <w:rPr>
          <w:rFonts w:ascii="Palatino Linotype" w:hAnsi="Palatino Linotype" w:cs="Arial"/>
        </w:rPr>
        <w:t>atención</w:t>
      </w:r>
      <w:r w:rsidR="00D730A4" w:rsidRPr="00A12F62">
        <w:rPr>
          <w:rFonts w:ascii="Palatino Linotype" w:hAnsi="Palatino Linotype" w:cs="Arial"/>
        </w:rPr>
        <w:t xml:space="preserve"> </w:t>
      </w:r>
      <w:r w:rsidRPr="00A12F62">
        <w:rPr>
          <w:rFonts w:ascii="Palatino Linotype" w:hAnsi="Palatino Linotype" w:cs="Arial"/>
        </w:rPr>
        <w:t>a</w:t>
      </w:r>
      <w:r w:rsidR="00D730A4" w:rsidRPr="00A12F62">
        <w:rPr>
          <w:rFonts w:ascii="Palatino Linotype" w:hAnsi="Palatino Linotype" w:cs="Arial"/>
        </w:rPr>
        <w:t xml:space="preserve"> </w:t>
      </w:r>
      <w:r w:rsidRPr="00A12F62">
        <w:rPr>
          <w:rFonts w:ascii="Palatino Linotype" w:hAnsi="Palatino Linotype" w:cs="Arial"/>
        </w:rPr>
        <w:t>que</w:t>
      </w:r>
      <w:r w:rsidR="00D730A4" w:rsidRPr="00A12F62">
        <w:rPr>
          <w:rFonts w:ascii="Palatino Linotype" w:hAnsi="Palatino Linotype" w:cs="Arial"/>
        </w:rPr>
        <w:t xml:space="preserve"> </w:t>
      </w:r>
      <w:r w:rsidRPr="00A12F62">
        <w:rPr>
          <w:rFonts w:ascii="Palatino Linotype" w:hAnsi="Palatino Linotype" w:cs="Arial"/>
        </w:rPr>
        <w:t>fue</w:t>
      </w:r>
      <w:r w:rsidR="00D730A4" w:rsidRPr="00A12F62">
        <w:rPr>
          <w:rFonts w:ascii="Palatino Linotype" w:hAnsi="Palatino Linotype" w:cs="Arial"/>
        </w:rPr>
        <w:t xml:space="preserve"> </w:t>
      </w:r>
      <w:r w:rsidRPr="00A12F62">
        <w:rPr>
          <w:rFonts w:ascii="Palatino Linotype" w:hAnsi="Palatino Linotype"/>
        </w:rPr>
        <w:t>presentado</w:t>
      </w:r>
      <w:r w:rsidR="00D730A4" w:rsidRPr="00A12F62">
        <w:rPr>
          <w:rFonts w:ascii="Palatino Linotype" w:hAnsi="Palatino Linotype" w:cs="Arial"/>
        </w:rPr>
        <w:t xml:space="preserve"> </w:t>
      </w:r>
      <w:r w:rsidRPr="00A12F62">
        <w:rPr>
          <w:rFonts w:ascii="Palatino Linotype" w:hAnsi="Palatino Linotype" w:cs="Arial"/>
        </w:rPr>
        <w:t>por</w:t>
      </w:r>
      <w:r w:rsidR="00D730A4" w:rsidRPr="00A12F62">
        <w:rPr>
          <w:rFonts w:ascii="Palatino Linotype" w:hAnsi="Palatino Linotype" w:cs="Arial"/>
        </w:rPr>
        <w:t xml:space="preserve"> </w:t>
      </w:r>
      <w:r w:rsidR="0029720D" w:rsidRPr="00A12F62">
        <w:rPr>
          <w:rFonts w:ascii="Palatino Linotype" w:hAnsi="Palatino Linotype" w:cs="Arial"/>
          <w:b/>
        </w:rPr>
        <w:t>EL RECURRENTE</w:t>
      </w:r>
      <w:r w:rsidRPr="00A12F62">
        <w:rPr>
          <w:rFonts w:ascii="Palatino Linotype" w:hAnsi="Palatino Linotype" w:cs="Arial"/>
          <w:snapToGrid w:val="0"/>
        </w:rPr>
        <w:t>,</w:t>
      </w:r>
      <w:r w:rsidR="00D730A4" w:rsidRPr="00A12F62">
        <w:rPr>
          <w:rFonts w:ascii="Palatino Linotype" w:hAnsi="Palatino Linotype" w:cs="Arial"/>
          <w:snapToGrid w:val="0"/>
        </w:rPr>
        <w:t xml:space="preserve"> </w:t>
      </w:r>
      <w:r w:rsidRPr="00A12F62">
        <w:rPr>
          <w:rFonts w:ascii="Palatino Linotype" w:hAnsi="Palatino Linotype" w:cs="Arial"/>
        </w:rPr>
        <w:t>quien</w:t>
      </w:r>
      <w:r w:rsidR="00D730A4" w:rsidRPr="00A12F62">
        <w:rPr>
          <w:rFonts w:ascii="Palatino Linotype" w:hAnsi="Palatino Linotype" w:cs="Arial"/>
          <w:snapToGrid w:val="0"/>
        </w:rPr>
        <w:t xml:space="preserve"> </w:t>
      </w:r>
      <w:r w:rsidRPr="00A12F62">
        <w:rPr>
          <w:rFonts w:ascii="Palatino Linotype" w:hAnsi="Palatino Linotype"/>
        </w:rPr>
        <w:t>formuló</w:t>
      </w:r>
      <w:r w:rsidR="00D730A4" w:rsidRPr="00A12F62">
        <w:rPr>
          <w:rFonts w:ascii="Palatino Linotype" w:hAnsi="Palatino Linotype" w:cs="Arial"/>
          <w:snapToGrid w:val="0"/>
        </w:rPr>
        <w:t xml:space="preserve"> </w:t>
      </w:r>
      <w:r w:rsidRPr="00A12F62">
        <w:rPr>
          <w:rFonts w:ascii="Palatino Linotype" w:hAnsi="Palatino Linotype" w:cs="Arial"/>
          <w:snapToGrid w:val="0"/>
        </w:rPr>
        <w:t>la</w:t>
      </w:r>
      <w:r w:rsidR="00D730A4" w:rsidRPr="00A12F62">
        <w:rPr>
          <w:rFonts w:ascii="Palatino Linotype" w:hAnsi="Palatino Linotype" w:cs="Arial"/>
          <w:snapToGrid w:val="0"/>
        </w:rPr>
        <w:t xml:space="preserve"> </w:t>
      </w:r>
      <w:r w:rsidRPr="00A12F62">
        <w:rPr>
          <w:rFonts w:ascii="Palatino Linotype" w:hAnsi="Palatino Linotype" w:cs="Arial"/>
        </w:rPr>
        <w:t>solicitud</w:t>
      </w:r>
      <w:r w:rsidR="00D730A4" w:rsidRPr="00A12F62">
        <w:rPr>
          <w:rFonts w:ascii="Palatino Linotype" w:hAnsi="Palatino Linotype" w:cs="Arial"/>
          <w:snapToGrid w:val="0"/>
        </w:rPr>
        <w:t xml:space="preserve"> </w:t>
      </w:r>
      <w:r w:rsidRPr="00A12F62">
        <w:rPr>
          <w:rFonts w:ascii="Palatino Linotype" w:hAnsi="Palatino Linotype" w:cs="Arial"/>
          <w:snapToGrid w:val="0"/>
        </w:rPr>
        <w:t>de</w:t>
      </w:r>
      <w:r w:rsidR="00D730A4" w:rsidRPr="00A12F62">
        <w:rPr>
          <w:rFonts w:ascii="Palatino Linotype" w:hAnsi="Palatino Linotype" w:cs="Arial"/>
          <w:snapToGrid w:val="0"/>
        </w:rPr>
        <w:t xml:space="preserve"> </w:t>
      </w:r>
      <w:r w:rsidRPr="00A12F62">
        <w:rPr>
          <w:rFonts w:ascii="Palatino Linotype" w:hAnsi="Palatino Linotype" w:cs="Arial"/>
          <w:snapToGrid w:val="0"/>
        </w:rPr>
        <w:t>información</w:t>
      </w:r>
      <w:r w:rsidR="00D730A4" w:rsidRPr="00A12F62">
        <w:rPr>
          <w:rFonts w:ascii="Palatino Linotype" w:hAnsi="Palatino Linotype" w:cs="Arial"/>
          <w:snapToGrid w:val="0"/>
        </w:rPr>
        <w:t xml:space="preserve"> </w:t>
      </w:r>
      <w:r w:rsidRPr="00A12F62">
        <w:rPr>
          <w:rFonts w:ascii="Palatino Linotype" w:hAnsi="Palatino Linotype" w:cs="Arial"/>
          <w:snapToGrid w:val="0"/>
        </w:rPr>
        <w:t>pública</w:t>
      </w:r>
      <w:r w:rsidR="00D730A4" w:rsidRPr="00A12F62">
        <w:rPr>
          <w:rFonts w:ascii="Palatino Linotype" w:hAnsi="Palatino Linotype" w:cs="Arial"/>
          <w:snapToGrid w:val="0"/>
        </w:rPr>
        <w:t xml:space="preserve"> </w:t>
      </w:r>
      <w:r w:rsidRPr="00A12F62">
        <w:rPr>
          <w:rFonts w:ascii="Palatino Linotype" w:hAnsi="Palatino Linotype"/>
        </w:rPr>
        <w:t>número</w:t>
      </w:r>
      <w:r w:rsidR="00D730A4" w:rsidRPr="00A12F62">
        <w:rPr>
          <w:rFonts w:ascii="Palatino Linotype" w:hAnsi="Palatino Linotype" w:cs="Arial"/>
          <w:snapToGrid w:val="0"/>
        </w:rPr>
        <w:t xml:space="preserve"> </w:t>
      </w:r>
      <w:r w:rsidR="00204207" w:rsidRPr="00A12F62">
        <w:rPr>
          <w:rFonts w:ascii="Palatino Linotype" w:hAnsi="Palatino Linotype"/>
          <w:b/>
          <w:bCs/>
        </w:rPr>
        <w:t>00</w:t>
      </w:r>
      <w:r w:rsidR="009A6950" w:rsidRPr="00A12F62">
        <w:rPr>
          <w:rFonts w:ascii="Palatino Linotype" w:hAnsi="Palatino Linotype"/>
          <w:b/>
          <w:bCs/>
        </w:rPr>
        <w:t>1</w:t>
      </w:r>
      <w:r w:rsidR="00154125" w:rsidRPr="00A12F62">
        <w:rPr>
          <w:rFonts w:ascii="Palatino Linotype" w:hAnsi="Palatino Linotype"/>
          <w:b/>
          <w:bCs/>
        </w:rPr>
        <w:t>95</w:t>
      </w:r>
      <w:r w:rsidR="00204207" w:rsidRPr="00A12F62">
        <w:rPr>
          <w:rFonts w:ascii="Palatino Linotype" w:hAnsi="Palatino Linotype"/>
          <w:b/>
          <w:bCs/>
        </w:rPr>
        <w:t>/</w:t>
      </w:r>
      <w:r w:rsidR="00154125" w:rsidRPr="00A12F62">
        <w:rPr>
          <w:rFonts w:ascii="Palatino Linotype" w:hAnsi="Palatino Linotype"/>
          <w:b/>
          <w:bCs/>
        </w:rPr>
        <w:t>NEZA</w:t>
      </w:r>
      <w:r w:rsidR="00FD78AF" w:rsidRPr="00A12F62">
        <w:rPr>
          <w:rFonts w:ascii="Palatino Linotype" w:hAnsi="Palatino Linotype"/>
          <w:b/>
          <w:bCs/>
        </w:rPr>
        <w:t>/IP/2018</w:t>
      </w:r>
      <w:r w:rsidRPr="00A12F62">
        <w:rPr>
          <w:rFonts w:ascii="Palatino Linotype" w:hAnsi="Palatino Linotype" w:cs="Arial"/>
          <w:lang w:val="es-ES_tradnl"/>
        </w:rPr>
        <w:t>.</w:t>
      </w:r>
    </w:p>
    <w:p w:rsidR="00861605" w:rsidRPr="00A12F6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A12F62">
        <w:rPr>
          <w:rFonts w:ascii="Palatino Linotype" w:hAnsi="Palatino Linotype" w:cs="Arial"/>
          <w:b/>
        </w:rPr>
        <w:t>Oportunidad.</w:t>
      </w:r>
      <w:r w:rsidR="00D730A4" w:rsidRPr="00A12F62">
        <w:rPr>
          <w:rFonts w:ascii="Palatino Linotype" w:hAnsi="Palatino Linotype" w:cs="Arial"/>
          <w:b/>
        </w:rPr>
        <w:t xml:space="preserve"> </w:t>
      </w:r>
      <w:r w:rsidR="00861605" w:rsidRPr="00A12F62">
        <w:rPr>
          <w:rFonts w:ascii="Palatino Linotype" w:hAnsi="Palatino Linotype" w:cs="Arial"/>
        </w:rPr>
        <w:t>El</w:t>
      </w:r>
      <w:r w:rsidR="00D730A4" w:rsidRPr="00A12F62">
        <w:rPr>
          <w:rFonts w:ascii="Palatino Linotype" w:hAnsi="Palatino Linotype" w:cs="Arial"/>
        </w:rPr>
        <w:t xml:space="preserve"> </w:t>
      </w:r>
      <w:r w:rsidR="00861605" w:rsidRPr="00A12F62">
        <w:rPr>
          <w:rFonts w:ascii="Palatino Linotype" w:hAnsi="Palatino Linotype" w:cs="Arial"/>
        </w:rPr>
        <w:t>recurso</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revisión</w:t>
      </w:r>
      <w:r w:rsidR="00D730A4" w:rsidRPr="00A12F62">
        <w:rPr>
          <w:rFonts w:ascii="Palatino Linotype" w:hAnsi="Palatino Linotype" w:cs="Arial"/>
        </w:rPr>
        <w:t xml:space="preserve"> </w:t>
      </w:r>
      <w:r w:rsidR="00861605" w:rsidRPr="00A12F62">
        <w:rPr>
          <w:rFonts w:ascii="Palatino Linotype" w:hAnsi="Palatino Linotype" w:cs="Arial"/>
        </w:rPr>
        <w:t>fue</w:t>
      </w:r>
      <w:r w:rsidR="00D730A4" w:rsidRPr="00A12F62">
        <w:rPr>
          <w:rFonts w:ascii="Palatino Linotype" w:hAnsi="Palatino Linotype" w:cs="Arial"/>
        </w:rPr>
        <w:t xml:space="preserve"> </w:t>
      </w:r>
      <w:r w:rsidR="00861605" w:rsidRPr="00A12F62">
        <w:rPr>
          <w:rFonts w:ascii="Palatino Linotype" w:hAnsi="Palatino Linotype" w:cs="Arial"/>
        </w:rPr>
        <w:t>interpuesto</w:t>
      </w:r>
      <w:r w:rsidR="00D730A4" w:rsidRPr="00A12F62">
        <w:rPr>
          <w:rFonts w:ascii="Palatino Linotype" w:hAnsi="Palatino Linotype" w:cs="Arial"/>
        </w:rPr>
        <w:t xml:space="preserve"> </w:t>
      </w:r>
      <w:r w:rsidR="00861605" w:rsidRPr="00A12F62">
        <w:rPr>
          <w:rFonts w:ascii="Palatino Linotype" w:hAnsi="Palatino Linotype" w:cs="Arial"/>
        </w:rPr>
        <w:t>dentro</w:t>
      </w:r>
      <w:r w:rsidR="00D730A4" w:rsidRPr="00A12F62">
        <w:rPr>
          <w:rFonts w:ascii="Palatino Linotype" w:hAnsi="Palatino Linotype" w:cs="Arial"/>
        </w:rPr>
        <w:t xml:space="preserve"> </w:t>
      </w:r>
      <w:r w:rsidR="00861605" w:rsidRPr="00A12F62">
        <w:rPr>
          <w:rFonts w:ascii="Palatino Linotype" w:hAnsi="Palatino Linotype" w:cs="Arial"/>
        </w:rPr>
        <w:t>del</w:t>
      </w:r>
      <w:r w:rsidR="00D730A4" w:rsidRPr="00A12F62">
        <w:rPr>
          <w:rFonts w:ascii="Palatino Linotype" w:hAnsi="Palatino Linotype" w:cs="Arial"/>
        </w:rPr>
        <w:t xml:space="preserve"> </w:t>
      </w:r>
      <w:r w:rsidR="00861605" w:rsidRPr="00A12F62">
        <w:rPr>
          <w:rFonts w:ascii="Palatino Linotype" w:hAnsi="Palatino Linotype" w:cs="Arial"/>
        </w:rPr>
        <w:t>plazo</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quince</w:t>
      </w:r>
      <w:r w:rsidR="00D730A4" w:rsidRPr="00A12F62">
        <w:rPr>
          <w:rFonts w:ascii="Palatino Linotype" w:hAnsi="Palatino Linotype" w:cs="Arial"/>
        </w:rPr>
        <w:t xml:space="preserve"> </w:t>
      </w:r>
      <w:r w:rsidR="00861605" w:rsidRPr="00A12F62">
        <w:rPr>
          <w:rFonts w:ascii="Palatino Linotype" w:hAnsi="Palatino Linotype" w:cs="Arial"/>
        </w:rPr>
        <w:t>días</w:t>
      </w:r>
      <w:r w:rsidR="00D730A4" w:rsidRPr="00A12F62">
        <w:rPr>
          <w:rFonts w:ascii="Palatino Linotype" w:hAnsi="Palatino Linotype" w:cs="Arial"/>
        </w:rPr>
        <w:t xml:space="preserve"> </w:t>
      </w:r>
      <w:r w:rsidR="00861605" w:rsidRPr="00A12F62">
        <w:rPr>
          <w:rFonts w:ascii="Palatino Linotype" w:hAnsi="Palatino Linotype" w:cs="Arial"/>
        </w:rPr>
        <w:t>hábiles</w:t>
      </w:r>
      <w:r w:rsidR="00D730A4" w:rsidRPr="00A12F62">
        <w:rPr>
          <w:rFonts w:ascii="Palatino Linotype" w:hAnsi="Palatino Linotype" w:cs="Arial"/>
        </w:rPr>
        <w:t xml:space="preserve"> </w:t>
      </w:r>
      <w:r w:rsidR="00861605" w:rsidRPr="00A12F62">
        <w:rPr>
          <w:rFonts w:ascii="Palatino Linotype" w:hAnsi="Palatino Linotype"/>
        </w:rPr>
        <w:t>contados</w:t>
      </w:r>
      <w:r w:rsidR="00D730A4" w:rsidRPr="00A12F62">
        <w:rPr>
          <w:rFonts w:ascii="Palatino Linotype" w:hAnsi="Palatino Linotype" w:cs="Arial"/>
        </w:rPr>
        <w:t xml:space="preserve"> </w:t>
      </w:r>
      <w:r w:rsidR="00861605" w:rsidRPr="00A12F62">
        <w:rPr>
          <w:rFonts w:ascii="Palatino Linotype" w:hAnsi="Palatino Linotype" w:cs="Arial"/>
        </w:rPr>
        <w:t>a</w:t>
      </w:r>
      <w:r w:rsidR="00D730A4" w:rsidRPr="00A12F62">
        <w:rPr>
          <w:rFonts w:ascii="Palatino Linotype" w:hAnsi="Palatino Linotype" w:cs="Arial"/>
        </w:rPr>
        <w:t xml:space="preserve"> </w:t>
      </w:r>
      <w:r w:rsidR="00861605" w:rsidRPr="00A12F62">
        <w:rPr>
          <w:rFonts w:ascii="Palatino Linotype" w:hAnsi="Palatino Linotype"/>
        </w:rPr>
        <w:t>partir</w:t>
      </w:r>
      <w:r w:rsidR="00D730A4" w:rsidRPr="00A12F62">
        <w:rPr>
          <w:rFonts w:ascii="Palatino Linotype" w:hAnsi="Palatino Linotype" w:cs="Arial"/>
        </w:rPr>
        <w:t xml:space="preserve"> </w:t>
      </w:r>
      <w:r w:rsidR="00861605" w:rsidRPr="00A12F62">
        <w:rPr>
          <w:rFonts w:ascii="Palatino Linotype" w:hAnsi="Palatino Linotype" w:cs="Arial"/>
        </w:rPr>
        <w:t>del</w:t>
      </w:r>
      <w:r w:rsidR="00D730A4" w:rsidRPr="00A12F62">
        <w:rPr>
          <w:rFonts w:ascii="Palatino Linotype" w:hAnsi="Palatino Linotype" w:cs="Arial"/>
        </w:rPr>
        <w:t xml:space="preserve"> </w:t>
      </w:r>
      <w:r w:rsidR="00861605" w:rsidRPr="00A12F62">
        <w:rPr>
          <w:rFonts w:ascii="Palatino Linotype" w:hAnsi="Palatino Linotype" w:cs="Arial"/>
        </w:rPr>
        <w:t>día</w:t>
      </w:r>
      <w:r w:rsidR="00D730A4" w:rsidRPr="00A12F62">
        <w:rPr>
          <w:rFonts w:ascii="Palatino Linotype" w:hAnsi="Palatino Linotype" w:cs="Arial"/>
        </w:rPr>
        <w:t xml:space="preserve"> </w:t>
      </w:r>
      <w:r w:rsidR="00861605" w:rsidRPr="00A12F62">
        <w:rPr>
          <w:rFonts w:ascii="Palatino Linotype" w:hAnsi="Palatino Linotype" w:cs="Arial"/>
        </w:rPr>
        <w:t>siguiente</w:t>
      </w:r>
      <w:r w:rsidR="00D730A4" w:rsidRPr="00A12F62">
        <w:rPr>
          <w:rFonts w:ascii="Palatino Linotype" w:hAnsi="Palatino Linotype" w:cs="Arial"/>
        </w:rPr>
        <w:t xml:space="preserve"> </w:t>
      </w:r>
      <w:r w:rsidR="00861605" w:rsidRPr="00A12F62">
        <w:rPr>
          <w:rFonts w:ascii="Palatino Linotype" w:hAnsi="Palatino Linotype" w:cs="Arial"/>
        </w:rPr>
        <w:t>al</w:t>
      </w:r>
      <w:r w:rsidR="00D730A4" w:rsidRPr="00A12F62">
        <w:rPr>
          <w:rFonts w:ascii="Palatino Linotype" w:hAnsi="Palatino Linotype" w:cs="Arial"/>
        </w:rPr>
        <w:t xml:space="preserve"> </w:t>
      </w:r>
      <w:r w:rsidR="00861605" w:rsidRPr="00A12F62">
        <w:rPr>
          <w:rFonts w:ascii="Palatino Linotype" w:hAnsi="Palatino Linotype" w:cs="Arial"/>
        </w:rPr>
        <w:t>que</w:t>
      </w:r>
      <w:r w:rsidR="00D730A4" w:rsidRPr="00A12F62">
        <w:rPr>
          <w:rFonts w:ascii="Palatino Linotype" w:hAnsi="Palatino Linotype" w:cs="Arial"/>
        </w:rPr>
        <w:t xml:space="preserve"> </w:t>
      </w:r>
      <w:r w:rsidR="0029720D" w:rsidRPr="00A12F62">
        <w:rPr>
          <w:rFonts w:ascii="Palatino Linotype" w:hAnsi="Palatino Linotype" w:cs="Arial"/>
          <w:b/>
          <w:bCs/>
        </w:rPr>
        <w:t>EL RECURRENTE</w:t>
      </w:r>
      <w:r w:rsidR="00D730A4" w:rsidRPr="00A12F62">
        <w:rPr>
          <w:rFonts w:ascii="Palatino Linotype" w:hAnsi="Palatino Linotype" w:cs="Arial"/>
          <w:b/>
          <w:bCs/>
        </w:rPr>
        <w:t xml:space="preserve"> </w:t>
      </w:r>
      <w:r w:rsidR="00861605" w:rsidRPr="00A12F62">
        <w:rPr>
          <w:rFonts w:ascii="Palatino Linotype" w:hAnsi="Palatino Linotype" w:cs="Arial"/>
        </w:rPr>
        <w:t>tuvo</w:t>
      </w:r>
      <w:r w:rsidR="00D730A4" w:rsidRPr="00A12F62">
        <w:rPr>
          <w:rFonts w:ascii="Palatino Linotype" w:hAnsi="Palatino Linotype" w:cs="Arial"/>
        </w:rPr>
        <w:t xml:space="preserve"> </w:t>
      </w:r>
      <w:r w:rsidR="00861605" w:rsidRPr="00A12F62">
        <w:rPr>
          <w:rFonts w:ascii="Palatino Linotype" w:hAnsi="Palatino Linotype" w:cs="Arial"/>
        </w:rPr>
        <w:t>conocimiento</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la</w:t>
      </w:r>
      <w:r w:rsidR="00D730A4" w:rsidRPr="00A12F62">
        <w:rPr>
          <w:rFonts w:ascii="Palatino Linotype" w:hAnsi="Palatino Linotype" w:cs="Arial"/>
        </w:rPr>
        <w:t xml:space="preserve"> </w:t>
      </w:r>
      <w:r w:rsidR="00861605" w:rsidRPr="00A12F62">
        <w:rPr>
          <w:rFonts w:ascii="Palatino Linotype" w:hAnsi="Palatino Linotype" w:cs="Arial"/>
        </w:rPr>
        <w:t>respuesta</w:t>
      </w:r>
      <w:r w:rsidR="00D730A4" w:rsidRPr="00A12F62">
        <w:rPr>
          <w:rFonts w:ascii="Palatino Linotype" w:hAnsi="Palatino Linotype" w:cs="Arial"/>
        </w:rPr>
        <w:t xml:space="preserve"> </w:t>
      </w:r>
      <w:r w:rsidR="00861605" w:rsidRPr="00A12F62">
        <w:rPr>
          <w:rFonts w:ascii="Palatino Linotype" w:hAnsi="Palatino Linotype" w:cs="Arial"/>
        </w:rPr>
        <w:t>impugnada,</w:t>
      </w:r>
      <w:r w:rsidR="00D730A4" w:rsidRPr="00A12F62">
        <w:rPr>
          <w:rFonts w:ascii="Palatino Linotype" w:hAnsi="Palatino Linotype" w:cs="Arial"/>
        </w:rPr>
        <w:t xml:space="preserve"> </w:t>
      </w:r>
      <w:r w:rsidR="00861605" w:rsidRPr="00A12F62">
        <w:rPr>
          <w:rFonts w:ascii="Palatino Linotype" w:hAnsi="Palatino Linotype" w:cs="Arial"/>
        </w:rPr>
        <w:t>tal</w:t>
      </w:r>
      <w:r w:rsidR="00D730A4" w:rsidRPr="00A12F62">
        <w:rPr>
          <w:rFonts w:ascii="Palatino Linotype" w:hAnsi="Palatino Linotype" w:cs="Arial"/>
        </w:rPr>
        <w:t xml:space="preserve"> </w:t>
      </w:r>
      <w:r w:rsidR="00861605" w:rsidRPr="00A12F62">
        <w:rPr>
          <w:rFonts w:ascii="Palatino Linotype" w:hAnsi="Palatino Linotype" w:cs="Arial"/>
        </w:rPr>
        <w:t>y</w:t>
      </w:r>
      <w:r w:rsidR="00D730A4" w:rsidRPr="00A12F62">
        <w:rPr>
          <w:rFonts w:ascii="Palatino Linotype" w:hAnsi="Palatino Linotype" w:cs="Arial"/>
        </w:rPr>
        <w:t xml:space="preserve"> </w:t>
      </w:r>
      <w:r w:rsidR="00861605" w:rsidRPr="00A12F62">
        <w:rPr>
          <w:rFonts w:ascii="Palatino Linotype" w:hAnsi="Palatino Linotype" w:cs="Arial"/>
        </w:rPr>
        <w:t>como</w:t>
      </w:r>
      <w:r w:rsidR="00D730A4" w:rsidRPr="00A12F62">
        <w:rPr>
          <w:rFonts w:ascii="Palatino Linotype" w:hAnsi="Palatino Linotype" w:cs="Arial"/>
        </w:rPr>
        <w:t xml:space="preserve"> </w:t>
      </w:r>
      <w:r w:rsidR="00861605" w:rsidRPr="00A12F62">
        <w:rPr>
          <w:rFonts w:ascii="Palatino Linotype" w:hAnsi="Palatino Linotype" w:cs="Arial"/>
        </w:rPr>
        <w:t>lo</w:t>
      </w:r>
      <w:r w:rsidR="00D730A4" w:rsidRPr="00A12F62">
        <w:rPr>
          <w:rFonts w:ascii="Palatino Linotype" w:hAnsi="Palatino Linotype" w:cs="Arial"/>
        </w:rPr>
        <w:t xml:space="preserve"> </w:t>
      </w:r>
      <w:r w:rsidR="00861605" w:rsidRPr="00A12F62">
        <w:rPr>
          <w:rFonts w:ascii="Palatino Linotype" w:hAnsi="Palatino Linotype" w:cs="Arial"/>
        </w:rPr>
        <w:t>prevé</w:t>
      </w:r>
      <w:r w:rsidR="00D730A4" w:rsidRPr="00A12F62">
        <w:rPr>
          <w:rFonts w:ascii="Palatino Linotype" w:hAnsi="Palatino Linotype" w:cs="Arial"/>
        </w:rPr>
        <w:t xml:space="preserve"> </w:t>
      </w:r>
      <w:r w:rsidR="00861605" w:rsidRPr="00A12F62">
        <w:rPr>
          <w:rFonts w:ascii="Palatino Linotype" w:hAnsi="Palatino Linotype" w:cs="Arial"/>
        </w:rPr>
        <w:t>el</w:t>
      </w:r>
      <w:r w:rsidR="00D730A4" w:rsidRPr="00A12F62">
        <w:rPr>
          <w:rFonts w:ascii="Palatino Linotype" w:hAnsi="Palatino Linotype" w:cs="Arial"/>
        </w:rPr>
        <w:t xml:space="preserve"> </w:t>
      </w:r>
      <w:r w:rsidR="00861605" w:rsidRPr="00A12F62">
        <w:rPr>
          <w:rFonts w:ascii="Palatino Linotype" w:hAnsi="Palatino Linotype" w:cs="Arial"/>
        </w:rPr>
        <w:t>artículo</w:t>
      </w:r>
      <w:r w:rsidR="00D730A4" w:rsidRPr="00A12F62">
        <w:rPr>
          <w:rFonts w:ascii="Palatino Linotype" w:hAnsi="Palatino Linotype" w:cs="Arial"/>
        </w:rPr>
        <w:t xml:space="preserve"> </w:t>
      </w:r>
      <w:r w:rsidR="00861605" w:rsidRPr="00A12F62">
        <w:rPr>
          <w:rFonts w:ascii="Palatino Linotype" w:hAnsi="Palatino Linotype" w:cs="Arial"/>
        </w:rPr>
        <w:t>178</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la</w:t>
      </w:r>
      <w:r w:rsidR="00D730A4" w:rsidRPr="00A12F62">
        <w:rPr>
          <w:rFonts w:ascii="Palatino Linotype" w:hAnsi="Palatino Linotype" w:cs="Arial"/>
        </w:rPr>
        <w:t xml:space="preserve"> </w:t>
      </w:r>
      <w:r w:rsidR="00861605" w:rsidRPr="00A12F62">
        <w:rPr>
          <w:rFonts w:ascii="Palatino Linotype" w:hAnsi="Palatino Linotype" w:cs="Arial"/>
        </w:rPr>
        <w:t>Ley</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Transparencia</w:t>
      </w:r>
      <w:r w:rsidR="00D730A4" w:rsidRPr="00A12F62">
        <w:rPr>
          <w:rFonts w:ascii="Palatino Linotype" w:hAnsi="Palatino Linotype" w:cs="Arial"/>
        </w:rPr>
        <w:t xml:space="preserve"> </w:t>
      </w:r>
      <w:r w:rsidR="00861605" w:rsidRPr="00A12F62">
        <w:rPr>
          <w:rFonts w:ascii="Palatino Linotype" w:hAnsi="Palatino Linotype" w:cs="Arial"/>
        </w:rPr>
        <w:t>y</w:t>
      </w:r>
      <w:r w:rsidR="00D730A4" w:rsidRPr="00A12F62">
        <w:rPr>
          <w:rFonts w:ascii="Palatino Linotype" w:hAnsi="Palatino Linotype" w:cs="Arial"/>
        </w:rPr>
        <w:t xml:space="preserve"> </w:t>
      </w:r>
      <w:r w:rsidR="00861605" w:rsidRPr="00A12F62">
        <w:rPr>
          <w:rFonts w:ascii="Palatino Linotype" w:hAnsi="Palatino Linotype" w:cs="Arial"/>
        </w:rPr>
        <w:t>Acceso</w:t>
      </w:r>
      <w:r w:rsidR="00D730A4" w:rsidRPr="00A12F62">
        <w:rPr>
          <w:rFonts w:ascii="Palatino Linotype" w:hAnsi="Palatino Linotype" w:cs="Arial"/>
        </w:rPr>
        <w:t xml:space="preserve"> </w:t>
      </w:r>
      <w:r w:rsidR="00861605" w:rsidRPr="00A12F62">
        <w:rPr>
          <w:rFonts w:ascii="Palatino Linotype" w:hAnsi="Palatino Linotype" w:cs="Arial"/>
        </w:rPr>
        <w:t>a</w:t>
      </w:r>
      <w:r w:rsidR="00D730A4" w:rsidRPr="00A12F62">
        <w:rPr>
          <w:rFonts w:ascii="Palatino Linotype" w:hAnsi="Palatino Linotype" w:cs="Arial"/>
        </w:rPr>
        <w:t xml:space="preserve"> </w:t>
      </w:r>
      <w:r w:rsidR="00861605" w:rsidRPr="00A12F62">
        <w:rPr>
          <w:rFonts w:ascii="Palatino Linotype" w:hAnsi="Palatino Linotype" w:cs="Arial"/>
        </w:rPr>
        <w:t>la</w:t>
      </w:r>
      <w:r w:rsidR="00D730A4" w:rsidRPr="00A12F62">
        <w:rPr>
          <w:rFonts w:ascii="Palatino Linotype" w:hAnsi="Palatino Linotype" w:cs="Arial"/>
        </w:rPr>
        <w:t xml:space="preserve"> </w:t>
      </w:r>
      <w:r w:rsidR="00861605" w:rsidRPr="00A12F62">
        <w:rPr>
          <w:rFonts w:ascii="Palatino Linotype" w:hAnsi="Palatino Linotype" w:cs="Arial"/>
        </w:rPr>
        <w:t>Información</w:t>
      </w:r>
      <w:r w:rsidR="00D730A4" w:rsidRPr="00A12F62">
        <w:rPr>
          <w:rFonts w:ascii="Palatino Linotype" w:hAnsi="Palatino Linotype" w:cs="Arial"/>
        </w:rPr>
        <w:t xml:space="preserve"> </w:t>
      </w:r>
      <w:r w:rsidR="00861605" w:rsidRPr="00A12F62">
        <w:rPr>
          <w:rFonts w:ascii="Palatino Linotype" w:hAnsi="Palatino Linotype" w:cs="Arial"/>
        </w:rPr>
        <w:t>Pública</w:t>
      </w:r>
      <w:r w:rsidR="00D730A4" w:rsidRPr="00A12F62">
        <w:rPr>
          <w:rFonts w:ascii="Palatino Linotype" w:hAnsi="Palatino Linotype" w:cs="Arial"/>
        </w:rPr>
        <w:t xml:space="preserve"> </w:t>
      </w:r>
      <w:r w:rsidR="00861605" w:rsidRPr="00A12F62">
        <w:rPr>
          <w:rFonts w:ascii="Palatino Linotype" w:hAnsi="Palatino Linotype" w:cs="Arial"/>
        </w:rPr>
        <w:t>del</w:t>
      </w:r>
      <w:r w:rsidR="00D730A4" w:rsidRPr="00A12F62">
        <w:rPr>
          <w:rFonts w:ascii="Palatino Linotype" w:hAnsi="Palatino Linotype" w:cs="Arial"/>
        </w:rPr>
        <w:t xml:space="preserve"> </w:t>
      </w:r>
      <w:r w:rsidR="00861605" w:rsidRPr="00A12F62">
        <w:rPr>
          <w:rFonts w:ascii="Palatino Linotype" w:hAnsi="Palatino Linotype" w:cs="Arial"/>
        </w:rPr>
        <w:t>Estado</w:t>
      </w:r>
      <w:r w:rsidR="00D730A4" w:rsidRPr="00A12F62">
        <w:rPr>
          <w:rFonts w:ascii="Palatino Linotype" w:hAnsi="Palatino Linotype" w:cs="Arial"/>
        </w:rPr>
        <w:t xml:space="preserve"> </w:t>
      </w:r>
      <w:r w:rsidR="00861605" w:rsidRPr="00A12F62">
        <w:rPr>
          <w:rFonts w:ascii="Palatino Linotype" w:hAnsi="Palatino Linotype" w:cs="Arial"/>
        </w:rPr>
        <w:t>de</w:t>
      </w:r>
      <w:r w:rsidR="00D730A4" w:rsidRPr="00A12F62">
        <w:rPr>
          <w:rFonts w:ascii="Palatino Linotype" w:hAnsi="Palatino Linotype" w:cs="Arial"/>
        </w:rPr>
        <w:t xml:space="preserve"> </w:t>
      </w:r>
      <w:r w:rsidR="00861605" w:rsidRPr="00A12F62">
        <w:rPr>
          <w:rFonts w:ascii="Palatino Linotype" w:hAnsi="Palatino Linotype" w:cs="Arial"/>
        </w:rPr>
        <w:t>México</w:t>
      </w:r>
      <w:r w:rsidR="00D730A4" w:rsidRPr="00A12F62">
        <w:rPr>
          <w:rFonts w:ascii="Palatino Linotype" w:hAnsi="Palatino Linotype" w:cs="Arial"/>
        </w:rPr>
        <w:t xml:space="preserve"> </w:t>
      </w:r>
      <w:r w:rsidR="00861605" w:rsidRPr="00A12F62">
        <w:rPr>
          <w:rFonts w:ascii="Palatino Linotype" w:hAnsi="Palatino Linotype" w:cs="Arial"/>
        </w:rPr>
        <w:t>y</w:t>
      </w:r>
      <w:r w:rsidR="00D730A4" w:rsidRPr="00A12F62">
        <w:rPr>
          <w:rFonts w:ascii="Palatino Linotype" w:hAnsi="Palatino Linotype" w:cs="Arial"/>
        </w:rPr>
        <w:t xml:space="preserve"> </w:t>
      </w:r>
      <w:r w:rsidR="00861605" w:rsidRPr="00A12F62">
        <w:rPr>
          <w:rFonts w:ascii="Palatino Linotype" w:hAnsi="Palatino Linotype" w:cs="Arial"/>
        </w:rPr>
        <w:t>Municipios,</w:t>
      </w:r>
      <w:r w:rsidR="00D730A4" w:rsidRPr="00A12F62">
        <w:rPr>
          <w:rFonts w:ascii="Palatino Linotype" w:hAnsi="Palatino Linotype" w:cs="Arial"/>
        </w:rPr>
        <w:t xml:space="preserve"> </w:t>
      </w:r>
      <w:r w:rsidR="00861605" w:rsidRPr="00A12F62">
        <w:rPr>
          <w:rFonts w:ascii="Palatino Linotype" w:hAnsi="Palatino Linotype" w:cs="Arial"/>
        </w:rPr>
        <w:t>que</w:t>
      </w:r>
      <w:r w:rsidR="00D730A4" w:rsidRPr="00A12F62">
        <w:rPr>
          <w:rFonts w:ascii="Palatino Linotype" w:hAnsi="Palatino Linotype" w:cs="Arial"/>
        </w:rPr>
        <w:t xml:space="preserve"> </w:t>
      </w:r>
      <w:r w:rsidR="00861605" w:rsidRPr="00A12F62">
        <w:rPr>
          <w:rFonts w:ascii="Palatino Linotype" w:hAnsi="Palatino Linotype" w:cs="Arial"/>
        </w:rPr>
        <w:t>establece:</w:t>
      </w:r>
    </w:p>
    <w:p w:rsidR="00861605" w:rsidRPr="00A12F62" w:rsidRDefault="00861605" w:rsidP="005C0031">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rPr>
        <w:t>“Artículo</w:t>
      </w:r>
      <w:r w:rsidR="00D730A4" w:rsidRPr="00A12F62">
        <w:rPr>
          <w:rFonts w:ascii="Palatino Linotype" w:hAnsi="Palatino Linotype" w:cs="Arial"/>
          <w:b/>
          <w:i/>
          <w:sz w:val="22"/>
          <w:szCs w:val="22"/>
        </w:rPr>
        <w:t xml:space="preserve"> </w:t>
      </w:r>
      <w:r w:rsidRPr="00A12F62">
        <w:rPr>
          <w:rFonts w:ascii="Palatino Linotype" w:hAnsi="Palatino Linotype" w:cs="Arial"/>
          <w:b/>
          <w:i/>
          <w:sz w:val="22"/>
          <w:szCs w:val="22"/>
        </w:rPr>
        <w:t>178.</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solicitante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podrá</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interponer,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por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sí</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mismo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través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su</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representante,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manera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directa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por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medios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electrónicos,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recurso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revisión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Instituto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Unidad</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Transparencia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que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haya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conocido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solicitud</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dentro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quince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días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hábiles,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siguientes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fecha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notificación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respuesta.</w:t>
      </w:r>
    </w:p>
    <w:p w:rsidR="00861605" w:rsidRPr="00A12F62" w:rsidRDefault="00861605" w:rsidP="005C0031">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falta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respuesta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sujeto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obligado,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dentro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plazos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establecidos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esta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Ley,</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una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solicitud</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acceso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información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pública,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recurso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podrá</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ser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interpuesto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cualquier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momento,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acompañado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con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documento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que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pruebe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fecha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que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presentó</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solicitud.</w:t>
      </w:r>
    </w:p>
    <w:p w:rsidR="00861605" w:rsidRPr="00A12F62" w:rsidRDefault="00861605" w:rsidP="005C0031">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En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caso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que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se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interponga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la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Unidad</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Transparencia,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ésta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deberá</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remitir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el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recurso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revisión</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Instituto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más</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tardar</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al</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día</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lang w:eastAsia="es-MX"/>
        </w:rPr>
        <w:t>siguiente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de</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haberlo</w:t>
      </w:r>
      <w:r w:rsidR="00D730A4" w:rsidRPr="00A12F62">
        <w:rPr>
          <w:rFonts w:ascii="Palatino Linotype" w:hAnsi="Palatino Linotype" w:cs="Arial"/>
          <w:i/>
          <w:sz w:val="22"/>
          <w:szCs w:val="22"/>
        </w:rPr>
        <w:t xml:space="preserve"> </w:t>
      </w:r>
      <w:r w:rsidRPr="00A12F62">
        <w:rPr>
          <w:rFonts w:ascii="Palatino Linotype" w:hAnsi="Palatino Linotype" w:cs="Arial"/>
          <w:i/>
          <w:sz w:val="22"/>
          <w:szCs w:val="22"/>
        </w:rPr>
        <w:t>recibido.</w:t>
      </w:r>
      <w:r w:rsidRPr="00A12F62">
        <w:rPr>
          <w:rFonts w:ascii="Palatino Linotype" w:hAnsi="Palatino Linotype" w:cs="Arial"/>
          <w:b/>
          <w:i/>
          <w:sz w:val="22"/>
          <w:szCs w:val="22"/>
        </w:rPr>
        <w:t>”</w:t>
      </w:r>
    </w:p>
    <w:p w:rsidR="00DD15A9" w:rsidRPr="00A12F62" w:rsidRDefault="00D730A4" w:rsidP="005C0031">
      <w:pPr>
        <w:spacing w:before="240" w:after="240" w:line="360" w:lineRule="auto"/>
        <w:jc w:val="both"/>
        <w:rPr>
          <w:rFonts w:ascii="Palatino Linotype" w:hAnsi="Palatino Linotype"/>
        </w:rPr>
      </w:pPr>
      <w:r w:rsidRPr="00A12F62">
        <w:rPr>
          <w:rFonts w:ascii="Palatino Linotype" w:hAnsi="Palatino Linotype" w:cs="Arial"/>
        </w:rPr>
        <w:t xml:space="preserve">En esa tesitura, atendiendo a que </w:t>
      </w:r>
      <w:r w:rsidRPr="00A12F62">
        <w:rPr>
          <w:rFonts w:ascii="Palatino Linotype" w:hAnsi="Palatino Linotype" w:cs="Arial"/>
          <w:b/>
        </w:rPr>
        <w:t>EL SUJETO OBLIGADO</w:t>
      </w:r>
      <w:r w:rsidRPr="00A12F62">
        <w:rPr>
          <w:rFonts w:ascii="Palatino Linotype" w:hAnsi="Palatino Linotype" w:cs="Arial"/>
        </w:rPr>
        <w:t xml:space="preserve"> </w:t>
      </w:r>
      <w:r w:rsidR="00406744" w:rsidRPr="00A12F62">
        <w:rPr>
          <w:rFonts w:ascii="Palatino Linotype" w:hAnsi="Palatino Linotype" w:cs="Arial"/>
        </w:rPr>
        <w:t xml:space="preserve">notificó la respuesta a la solicitud de información pública el día </w:t>
      </w:r>
      <w:r w:rsidR="008C6484" w:rsidRPr="00A12F62">
        <w:rPr>
          <w:rFonts w:ascii="Palatino Linotype" w:hAnsi="Palatino Linotype" w:cs="Arial"/>
          <w:b/>
        </w:rPr>
        <w:t xml:space="preserve">siete de junio </w:t>
      </w:r>
      <w:r w:rsidR="00406744" w:rsidRPr="00A12F62">
        <w:rPr>
          <w:rFonts w:ascii="Palatino Linotype" w:hAnsi="Palatino Linotype" w:cs="Arial"/>
          <w:b/>
        </w:rPr>
        <w:t xml:space="preserve">de dos mil </w:t>
      </w:r>
      <w:r w:rsidR="0004425E" w:rsidRPr="00A12F62">
        <w:rPr>
          <w:rFonts w:ascii="Palatino Linotype" w:hAnsi="Palatino Linotype" w:cs="Arial"/>
          <w:b/>
        </w:rPr>
        <w:t>dieci</w:t>
      </w:r>
      <w:r w:rsidR="004767EC" w:rsidRPr="00A12F62">
        <w:rPr>
          <w:rFonts w:ascii="Palatino Linotype" w:hAnsi="Palatino Linotype" w:cs="Arial"/>
          <w:b/>
        </w:rPr>
        <w:t>ocho</w:t>
      </w:r>
      <w:r w:rsidR="00406744" w:rsidRPr="00A12F62">
        <w:rPr>
          <w:rFonts w:ascii="Palatino Linotype" w:hAnsi="Palatino Linotype" w:cs="Arial"/>
        </w:rPr>
        <w:t>; así, el plazo de quince días hábiles</w:t>
      </w:r>
      <w:r w:rsidRPr="00A12F62">
        <w:rPr>
          <w:rFonts w:ascii="Palatino Linotype" w:hAnsi="Palatino Linotype" w:cs="Arial"/>
        </w:rPr>
        <w:t xml:space="preserve"> </w:t>
      </w:r>
      <w:r w:rsidR="00861605" w:rsidRPr="00A12F62">
        <w:rPr>
          <w:rFonts w:ascii="Palatino Linotype" w:hAnsi="Palatino Linotype" w:cs="Arial"/>
        </w:rPr>
        <w:t>que</w:t>
      </w:r>
      <w:r w:rsidRPr="00A12F62">
        <w:rPr>
          <w:rFonts w:ascii="Palatino Linotype" w:hAnsi="Palatino Linotype" w:cs="Arial"/>
        </w:rPr>
        <w:t xml:space="preserve"> </w:t>
      </w:r>
      <w:r w:rsidR="00861605" w:rsidRPr="00A12F62">
        <w:rPr>
          <w:rFonts w:ascii="Palatino Linotype" w:hAnsi="Palatino Linotype" w:cs="Arial"/>
        </w:rPr>
        <w:t>el</w:t>
      </w:r>
      <w:r w:rsidRPr="00A12F62">
        <w:rPr>
          <w:rFonts w:ascii="Palatino Linotype" w:hAnsi="Palatino Linotype" w:cs="Arial"/>
        </w:rPr>
        <w:t xml:space="preserve"> </w:t>
      </w:r>
      <w:r w:rsidR="00861605" w:rsidRPr="00A12F62">
        <w:rPr>
          <w:rFonts w:ascii="Palatino Linotype" w:hAnsi="Palatino Linotype" w:cs="Arial"/>
        </w:rPr>
        <w:t>artículo</w:t>
      </w:r>
      <w:r w:rsidRPr="00A12F62">
        <w:rPr>
          <w:rFonts w:ascii="Palatino Linotype" w:hAnsi="Palatino Linotype" w:cs="Arial"/>
        </w:rPr>
        <w:t xml:space="preserve"> </w:t>
      </w:r>
      <w:r w:rsidR="00861605" w:rsidRPr="00A12F62">
        <w:rPr>
          <w:rFonts w:ascii="Palatino Linotype" w:hAnsi="Palatino Linotype" w:cs="Arial"/>
        </w:rPr>
        <w:t>178</w:t>
      </w:r>
      <w:r w:rsidRPr="00A12F62">
        <w:rPr>
          <w:rFonts w:ascii="Palatino Linotype" w:hAnsi="Palatino Linotype" w:cs="Arial"/>
        </w:rPr>
        <w:t xml:space="preserve"> </w:t>
      </w:r>
      <w:r w:rsidR="00861605" w:rsidRPr="00A12F62">
        <w:rPr>
          <w:rFonts w:ascii="Palatino Linotype" w:hAnsi="Palatino Linotype" w:cs="Arial"/>
        </w:rPr>
        <w:t>de</w:t>
      </w:r>
      <w:r w:rsidRPr="00A12F62">
        <w:rPr>
          <w:rFonts w:ascii="Palatino Linotype" w:hAnsi="Palatino Linotype" w:cs="Arial"/>
        </w:rPr>
        <w:t xml:space="preserve"> </w:t>
      </w:r>
      <w:r w:rsidR="00861605" w:rsidRPr="00A12F62">
        <w:rPr>
          <w:rFonts w:ascii="Palatino Linotype" w:hAnsi="Palatino Linotype" w:cs="Arial"/>
        </w:rPr>
        <w:t>la</w:t>
      </w:r>
      <w:r w:rsidRPr="00A12F62">
        <w:rPr>
          <w:rFonts w:ascii="Palatino Linotype" w:hAnsi="Palatino Linotype" w:cs="Arial"/>
        </w:rPr>
        <w:t xml:space="preserve"> </w:t>
      </w:r>
      <w:r w:rsidR="00861605" w:rsidRPr="00A12F62">
        <w:rPr>
          <w:rFonts w:ascii="Palatino Linotype" w:hAnsi="Palatino Linotype" w:cs="Arial"/>
        </w:rPr>
        <w:t>Ley</w:t>
      </w:r>
      <w:r w:rsidRPr="00A12F62">
        <w:rPr>
          <w:rFonts w:ascii="Palatino Linotype" w:hAnsi="Palatino Linotype" w:cs="Arial"/>
        </w:rPr>
        <w:t xml:space="preserve"> </w:t>
      </w:r>
      <w:r w:rsidR="00861605" w:rsidRPr="00A12F62">
        <w:rPr>
          <w:rFonts w:ascii="Palatino Linotype" w:hAnsi="Palatino Linotype" w:cs="Arial"/>
        </w:rPr>
        <w:t>de</w:t>
      </w:r>
      <w:r w:rsidRPr="00A12F62">
        <w:rPr>
          <w:rFonts w:ascii="Palatino Linotype" w:hAnsi="Palatino Linotype" w:cs="Arial"/>
        </w:rPr>
        <w:t xml:space="preserve"> </w:t>
      </w:r>
      <w:r w:rsidR="00861605" w:rsidRPr="00A12F62">
        <w:rPr>
          <w:rFonts w:ascii="Palatino Linotype" w:hAnsi="Palatino Linotype" w:cs="Arial"/>
        </w:rPr>
        <w:t>la</w:t>
      </w:r>
      <w:r w:rsidRPr="00A12F62">
        <w:rPr>
          <w:rFonts w:ascii="Palatino Linotype" w:hAnsi="Palatino Linotype" w:cs="Arial"/>
        </w:rPr>
        <w:t xml:space="preserve"> </w:t>
      </w:r>
      <w:r w:rsidR="00861605" w:rsidRPr="00A12F62">
        <w:rPr>
          <w:rFonts w:ascii="Palatino Linotype" w:hAnsi="Palatino Linotype" w:cs="Arial"/>
        </w:rPr>
        <w:t>materia</w:t>
      </w:r>
      <w:r w:rsidRPr="00A12F62">
        <w:rPr>
          <w:rFonts w:ascii="Palatino Linotype" w:hAnsi="Palatino Linotype" w:cs="Arial"/>
        </w:rPr>
        <w:t xml:space="preserve"> </w:t>
      </w:r>
      <w:r w:rsidR="00861605" w:rsidRPr="00A12F62">
        <w:rPr>
          <w:rFonts w:ascii="Palatino Linotype" w:hAnsi="Palatino Linotype" w:cs="Arial"/>
        </w:rPr>
        <w:t>otorga</w:t>
      </w:r>
      <w:r w:rsidRPr="00A12F62">
        <w:rPr>
          <w:rFonts w:ascii="Palatino Linotype" w:hAnsi="Palatino Linotype" w:cs="Arial"/>
        </w:rPr>
        <w:t xml:space="preserve"> </w:t>
      </w:r>
      <w:r w:rsidR="00861605" w:rsidRPr="00A12F62">
        <w:rPr>
          <w:rFonts w:ascii="Palatino Linotype" w:hAnsi="Palatino Linotype" w:cs="Arial"/>
        </w:rPr>
        <w:t>a</w:t>
      </w:r>
      <w:r w:rsidR="008C6484" w:rsidRPr="00A12F62">
        <w:rPr>
          <w:rFonts w:ascii="Palatino Linotype" w:hAnsi="Palatino Linotype" w:cs="Arial"/>
        </w:rPr>
        <w:t>l</w:t>
      </w:r>
      <w:r w:rsidR="0029720D" w:rsidRPr="00A12F62">
        <w:rPr>
          <w:rFonts w:ascii="Palatino Linotype" w:hAnsi="Palatino Linotype" w:cs="Arial"/>
          <w:b/>
        </w:rPr>
        <w:t xml:space="preserve"> RECURRENTE</w:t>
      </w:r>
      <w:r w:rsidRPr="00A12F62">
        <w:rPr>
          <w:rFonts w:ascii="Palatino Linotype" w:hAnsi="Palatino Linotype" w:cs="Arial"/>
          <w:b/>
        </w:rPr>
        <w:t xml:space="preserve"> </w:t>
      </w:r>
      <w:r w:rsidR="00861605" w:rsidRPr="00A12F62">
        <w:rPr>
          <w:rFonts w:ascii="Palatino Linotype" w:hAnsi="Palatino Linotype" w:cs="Arial"/>
        </w:rPr>
        <w:t>para</w:t>
      </w:r>
      <w:r w:rsidRPr="00A12F62">
        <w:rPr>
          <w:rFonts w:ascii="Palatino Linotype" w:hAnsi="Palatino Linotype" w:cs="Arial"/>
        </w:rPr>
        <w:t xml:space="preserve"> </w:t>
      </w:r>
      <w:r w:rsidR="00861605" w:rsidRPr="00A12F62">
        <w:rPr>
          <w:rFonts w:ascii="Palatino Linotype" w:hAnsi="Palatino Linotype" w:cs="Arial"/>
        </w:rPr>
        <w:t>presentar</w:t>
      </w:r>
      <w:r w:rsidRPr="00A12F62">
        <w:rPr>
          <w:rFonts w:ascii="Palatino Linotype" w:hAnsi="Palatino Linotype" w:cs="Arial"/>
        </w:rPr>
        <w:t xml:space="preserve"> </w:t>
      </w:r>
      <w:r w:rsidR="00861605" w:rsidRPr="00A12F62">
        <w:rPr>
          <w:rFonts w:ascii="Palatino Linotype" w:hAnsi="Palatino Linotype" w:cs="Arial"/>
        </w:rPr>
        <w:t>el</w:t>
      </w:r>
      <w:r w:rsidRPr="00A12F62">
        <w:rPr>
          <w:rFonts w:ascii="Palatino Linotype" w:hAnsi="Palatino Linotype" w:cs="Arial"/>
        </w:rPr>
        <w:t xml:space="preserve"> </w:t>
      </w:r>
      <w:r w:rsidR="00861605" w:rsidRPr="00A12F62">
        <w:rPr>
          <w:rFonts w:ascii="Palatino Linotype" w:hAnsi="Palatino Linotype" w:cs="Arial"/>
        </w:rPr>
        <w:t>recurso</w:t>
      </w:r>
      <w:r w:rsidRPr="00A12F62">
        <w:rPr>
          <w:rFonts w:ascii="Palatino Linotype" w:hAnsi="Palatino Linotype" w:cs="Arial"/>
        </w:rPr>
        <w:t xml:space="preserve"> </w:t>
      </w:r>
      <w:r w:rsidR="00861605" w:rsidRPr="00A12F62">
        <w:rPr>
          <w:rFonts w:ascii="Palatino Linotype" w:hAnsi="Palatino Linotype" w:cs="Arial"/>
        </w:rPr>
        <w:t>de</w:t>
      </w:r>
      <w:r w:rsidRPr="00A12F62">
        <w:rPr>
          <w:rFonts w:ascii="Palatino Linotype" w:hAnsi="Palatino Linotype" w:cs="Arial"/>
        </w:rPr>
        <w:t xml:space="preserve"> </w:t>
      </w:r>
      <w:r w:rsidR="00861605" w:rsidRPr="00A12F62">
        <w:rPr>
          <w:rFonts w:ascii="Palatino Linotype" w:hAnsi="Palatino Linotype" w:cs="Arial"/>
        </w:rPr>
        <w:t>revisión,</w:t>
      </w:r>
      <w:r w:rsidRPr="00A12F62">
        <w:rPr>
          <w:rFonts w:ascii="Palatino Linotype" w:hAnsi="Palatino Linotype" w:cs="Arial"/>
        </w:rPr>
        <w:t xml:space="preserve"> </w:t>
      </w:r>
      <w:r w:rsidR="00861605" w:rsidRPr="00A12F62">
        <w:rPr>
          <w:rFonts w:ascii="Palatino Linotype" w:hAnsi="Palatino Linotype" w:cs="Arial"/>
        </w:rPr>
        <w:t>transcurrió</w:t>
      </w:r>
      <w:r w:rsidRPr="00A12F62">
        <w:rPr>
          <w:rFonts w:ascii="Palatino Linotype" w:hAnsi="Palatino Linotype" w:cs="Arial"/>
        </w:rPr>
        <w:t xml:space="preserve"> </w:t>
      </w:r>
      <w:r w:rsidR="00861605" w:rsidRPr="00A12F62">
        <w:rPr>
          <w:rFonts w:ascii="Palatino Linotype" w:hAnsi="Palatino Linotype" w:cs="Arial"/>
        </w:rPr>
        <w:t>del</w:t>
      </w:r>
      <w:r w:rsidRPr="00A12F62">
        <w:rPr>
          <w:rFonts w:ascii="Palatino Linotype" w:hAnsi="Palatino Linotype" w:cs="Arial"/>
        </w:rPr>
        <w:t xml:space="preserve"> </w:t>
      </w:r>
      <w:r w:rsidR="008C6484" w:rsidRPr="00A12F62">
        <w:rPr>
          <w:rFonts w:ascii="Palatino Linotype" w:hAnsi="Palatino Linotype" w:cs="Arial"/>
          <w:b/>
        </w:rPr>
        <w:t xml:space="preserve">ocho </w:t>
      </w:r>
      <w:r w:rsidR="005E3D2A" w:rsidRPr="00A12F62">
        <w:rPr>
          <w:rFonts w:ascii="Palatino Linotype" w:hAnsi="Palatino Linotype" w:cs="Arial"/>
          <w:b/>
        </w:rPr>
        <w:t>al veinti</w:t>
      </w:r>
      <w:r w:rsidR="008C6484" w:rsidRPr="00A12F62">
        <w:rPr>
          <w:rFonts w:ascii="Palatino Linotype" w:hAnsi="Palatino Linotype" w:cs="Arial"/>
          <w:b/>
        </w:rPr>
        <w:t xml:space="preserve">ocho </w:t>
      </w:r>
      <w:r w:rsidR="009A6950" w:rsidRPr="00A12F62">
        <w:rPr>
          <w:rFonts w:ascii="Palatino Linotype" w:hAnsi="Palatino Linotype" w:cs="Arial"/>
          <w:b/>
        </w:rPr>
        <w:t xml:space="preserve">de junio </w:t>
      </w:r>
      <w:r w:rsidR="00861605" w:rsidRPr="00A12F62">
        <w:rPr>
          <w:rFonts w:ascii="Palatino Linotype" w:hAnsi="Palatino Linotype" w:cs="Arial"/>
          <w:b/>
        </w:rPr>
        <w:t>de</w:t>
      </w:r>
      <w:r w:rsidRPr="00A12F62">
        <w:rPr>
          <w:rFonts w:ascii="Palatino Linotype" w:hAnsi="Palatino Linotype" w:cs="Arial"/>
          <w:b/>
        </w:rPr>
        <w:t xml:space="preserve"> </w:t>
      </w:r>
      <w:r w:rsidR="00861605" w:rsidRPr="00A12F62">
        <w:rPr>
          <w:rFonts w:ascii="Palatino Linotype" w:hAnsi="Palatino Linotype" w:cs="Arial"/>
          <w:b/>
        </w:rPr>
        <w:t>dos</w:t>
      </w:r>
      <w:r w:rsidRPr="00A12F62">
        <w:rPr>
          <w:rFonts w:ascii="Palatino Linotype" w:hAnsi="Palatino Linotype" w:cs="Arial"/>
          <w:b/>
        </w:rPr>
        <w:t xml:space="preserve"> </w:t>
      </w:r>
      <w:r w:rsidR="00861605" w:rsidRPr="00A12F62">
        <w:rPr>
          <w:rFonts w:ascii="Palatino Linotype" w:hAnsi="Palatino Linotype" w:cs="Arial"/>
          <w:b/>
        </w:rPr>
        <w:t>mil</w:t>
      </w:r>
      <w:r w:rsidRPr="00A12F62">
        <w:rPr>
          <w:rFonts w:ascii="Palatino Linotype" w:hAnsi="Palatino Linotype" w:cs="Arial"/>
          <w:b/>
        </w:rPr>
        <w:t xml:space="preserve"> </w:t>
      </w:r>
      <w:r w:rsidR="00861605" w:rsidRPr="00A12F62">
        <w:rPr>
          <w:rFonts w:ascii="Palatino Linotype" w:hAnsi="Palatino Linotype" w:cs="Arial"/>
          <w:b/>
        </w:rPr>
        <w:t>dieci</w:t>
      </w:r>
      <w:r w:rsidR="004767EC" w:rsidRPr="00A12F62">
        <w:rPr>
          <w:rFonts w:ascii="Palatino Linotype" w:hAnsi="Palatino Linotype" w:cs="Arial"/>
          <w:b/>
        </w:rPr>
        <w:t>ocho</w:t>
      </w:r>
      <w:r w:rsidR="00861605" w:rsidRPr="00A12F62">
        <w:rPr>
          <w:rFonts w:ascii="Palatino Linotype" w:hAnsi="Palatino Linotype" w:cs="Arial"/>
        </w:rPr>
        <w:t>,</w:t>
      </w:r>
      <w:r w:rsidRPr="00A12F62">
        <w:rPr>
          <w:rFonts w:ascii="Palatino Linotype" w:hAnsi="Palatino Linotype" w:cs="Arial"/>
        </w:rPr>
        <w:t xml:space="preserve"> </w:t>
      </w:r>
      <w:r w:rsidR="00861605" w:rsidRPr="00A12F62">
        <w:rPr>
          <w:rFonts w:ascii="Palatino Linotype" w:hAnsi="Palatino Linotype" w:cs="Arial"/>
        </w:rPr>
        <w:t>sin</w:t>
      </w:r>
      <w:r w:rsidRPr="00A12F62">
        <w:rPr>
          <w:rFonts w:ascii="Palatino Linotype" w:hAnsi="Palatino Linotype" w:cs="Arial"/>
        </w:rPr>
        <w:t xml:space="preserve"> </w:t>
      </w:r>
      <w:r w:rsidR="00861605" w:rsidRPr="00A12F62">
        <w:rPr>
          <w:rFonts w:ascii="Palatino Linotype" w:hAnsi="Palatino Linotype" w:cs="Arial"/>
        </w:rPr>
        <w:t>contemplar</w:t>
      </w:r>
      <w:r w:rsidRPr="00A12F62">
        <w:rPr>
          <w:rFonts w:ascii="Palatino Linotype" w:hAnsi="Palatino Linotype" w:cs="Arial"/>
        </w:rPr>
        <w:t xml:space="preserve"> </w:t>
      </w:r>
      <w:r w:rsidR="00861605" w:rsidRPr="00A12F62">
        <w:rPr>
          <w:rFonts w:ascii="Palatino Linotype" w:hAnsi="Palatino Linotype" w:cs="Arial"/>
        </w:rPr>
        <w:t>en</w:t>
      </w:r>
      <w:r w:rsidRPr="00A12F62">
        <w:rPr>
          <w:rFonts w:ascii="Palatino Linotype" w:hAnsi="Palatino Linotype" w:cs="Arial"/>
        </w:rPr>
        <w:t xml:space="preserve"> </w:t>
      </w:r>
      <w:r w:rsidR="00861605" w:rsidRPr="00A12F62">
        <w:rPr>
          <w:rFonts w:ascii="Palatino Linotype" w:hAnsi="Palatino Linotype" w:cs="Arial"/>
        </w:rPr>
        <w:t>el</w:t>
      </w:r>
      <w:r w:rsidRPr="00A12F62">
        <w:rPr>
          <w:rFonts w:ascii="Palatino Linotype" w:hAnsi="Palatino Linotype" w:cs="Arial"/>
        </w:rPr>
        <w:t xml:space="preserve"> </w:t>
      </w:r>
      <w:r w:rsidR="00861605" w:rsidRPr="00A12F62">
        <w:rPr>
          <w:rFonts w:ascii="Palatino Linotype" w:hAnsi="Palatino Linotype" w:cs="Arial"/>
        </w:rPr>
        <w:t>cómputo</w:t>
      </w:r>
      <w:r w:rsidRPr="00A12F62">
        <w:rPr>
          <w:rFonts w:ascii="Palatino Linotype" w:hAnsi="Palatino Linotype" w:cs="Arial"/>
        </w:rPr>
        <w:t xml:space="preserve"> </w:t>
      </w:r>
      <w:r w:rsidR="00861605" w:rsidRPr="00A12F62">
        <w:rPr>
          <w:rFonts w:ascii="Palatino Linotype" w:hAnsi="Palatino Linotype" w:cs="Arial"/>
        </w:rPr>
        <w:t>los</w:t>
      </w:r>
      <w:r w:rsidRPr="00A12F62">
        <w:rPr>
          <w:rFonts w:ascii="Palatino Linotype" w:hAnsi="Palatino Linotype" w:cs="Arial"/>
        </w:rPr>
        <w:t xml:space="preserve"> </w:t>
      </w:r>
      <w:r w:rsidR="00861605" w:rsidRPr="00A12F62">
        <w:rPr>
          <w:rFonts w:ascii="Palatino Linotype" w:hAnsi="Palatino Linotype" w:cs="Arial"/>
        </w:rPr>
        <w:t>días</w:t>
      </w:r>
      <w:r w:rsidR="004767EC" w:rsidRPr="00A12F62">
        <w:rPr>
          <w:rFonts w:ascii="Palatino Linotype" w:hAnsi="Palatino Linotype" w:cs="Arial"/>
        </w:rPr>
        <w:t xml:space="preserve"> </w:t>
      </w:r>
      <w:r w:rsidR="008C6484" w:rsidRPr="00A12F62">
        <w:rPr>
          <w:rFonts w:ascii="Palatino Linotype" w:hAnsi="Palatino Linotype" w:cs="Arial"/>
        </w:rPr>
        <w:t>nueve, diez, dieciséis,</w:t>
      </w:r>
      <w:r w:rsidR="005E3D2A" w:rsidRPr="00A12F62">
        <w:rPr>
          <w:rFonts w:ascii="Palatino Linotype" w:hAnsi="Palatino Linotype" w:cs="Arial"/>
        </w:rPr>
        <w:t xml:space="preserve"> diecisiete</w:t>
      </w:r>
      <w:r w:rsidR="008C6484" w:rsidRPr="00A12F62">
        <w:rPr>
          <w:rFonts w:ascii="Palatino Linotype" w:hAnsi="Palatino Linotype" w:cs="Arial"/>
        </w:rPr>
        <w:t>, veintitrés y veinticuatro</w:t>
      </w:r>
      <w:r w:rsidR="005E3D2A" w:rsidRPr="00A12F62">
        <w:rPr>
          <w:rFonts w:ascii="Palatino Linotype" w:hAnsi="Palatino Linotype" w:cs="Arial"/>
        </w:rPr>
        <w:t xml:space="preserve"> de junio</w:t>
      </w:r>
      <w:r w:rsidR="005C0031" w:rsidRPr="00A12F62">
        <w:rPr>
          <w:rFonts w:ascii="Palatino Linotype" w:hAnsi="Palatino Linotype" w:cs="Arial"/>
        </w:rPr>
        <w:t xml:space="preserve"> del año dos mil </w:t>
      </w:r>
      <w:r w:rsidR="005C0031" w:rsidRPr="00A12F62">
        <w:rPr>
          <w:rFonts w:ascii="Palatino Linotype" w:hAnsi="Palatino Linotype" w:cs="Arial"/>
        </w:rPr>
        <w:lastRenderedPageBreak/>
        <w:t xml:space="preserve">dieciocho, </w:t>
      </w:r>
      <w:r w:rsidR="00861605" w:rsidRPr="00A12F62">
        <w:rPr>
          <w:rFonts w:ascii="Palatino Linotype" w:hAnsi="Palatino Linotype" w:cs="Arial"/>
        </w:rPr>
        <w:t>por</w:t>
      </w:r>
      <w:r w:rsidRPr="00A12F62">
        <w:rPr>
          <w:rFonts w:ascii="Palatino Linotype" w:hAnsi="Palatino Linotype" w:cs="Arial"/>
        </w:rPr>
        <w:t xml:space="preserve"> </w:t>
      </w:r>
      <w:r w:rsidR="00861605" w:rsidRPr="00A12F62">
        <w:rPr>
          <w:rFonts w:ascii="Palatino Linotype" w:hAnsi="Palatino Linotype" w:cs="Arial"/>
        </w:rPr>
        <w:t>corresponder</w:t>
      </w:r>
      <w:r w:rsidRPr="00A12F62">
        <w:rPr>
          <w:rFonts w:ascii="Palatino Linotype" w:hAnsi="Palatino Linotype" w:cs="Arial"/>
        </w:rPr>
        <w:t xml:space="preserve"> </w:t>
      </w:r>
      <w:r w:rsidR="00861605" w:rsidRPr="00A12F62">
        <w:rPr>
          <w:rFonts w:ascii="Palatino Linotype" w:hAnsi="Palatino Linotype" w:cs="Arial"/>
        </w:rPr>
        <w:t>a</w:t>
      </w:r>
      <w:r w:rsidRPr="00A12F62">
        <w:rPr>
          <w:rFonts w:ascii="Palatino Linotype" w:hAnsi="Palatino Linotype" w:cs="Arial"/>
        </w:rPr>
        <w:t xml:space="preserve"> </w:t>
      </w:r>
      <w:r w:rsidR="00861605" w:rsidRPr="00A12F62">
        <w:rPr>
          <w:rFonts w:ascii="Palatino Linotype" w:hAnsi="Palatino Linotype" w:cs="Arial"/>
        </w:rPr>
        <w:t>sábados</w:t>
      </w:r>
      <w:r w:rsidRPr="00A12F62">
        <w:rPr>
          <w:rFonts w:ascii="Palatino Linotype" w:hAnsi="Palatino Linotype" w:cs="Arial"/>
        </w:rPr>
        <w:t xml:space="preserve"> </w:t>
      </w:r>
      <w:r w:rsidR="00861605" w:rsidRPr="00A12F62">
        <w:rPr>
          <w:rFonts w:ascii="Palatino Linotype" w:hAnsi="Palatino Linotype" w:cs="Arial"/>
        </w:rPr>
        <w:t>y</w:t>
      </w:r>
      <w:r w:rsidRPr="00A12F62">
        <w:rPr>
          <w:rFonts w:ascii="Palatino Linotype" w:hAnsi="Palatino Linotype" w:cs="Arial"/>
        </w:rPr>
        <w:t xml:space="preserve"> </w:t>
      </w:r>
      <w:r w:rsidR="00861605" w:rsidRPr="00A12F62">
        <w:rPr>
          <w:rFonts w:ascii="Palatino Linotype" w:hAnsi="Palatino Linotype" w:cs="Arial"/>
        </w:rPr>
        <w:t>domingos,</w:t>
      </w:r>
      <w:r w:rsidRPr="00A12F62">
        <w:rPr>
          <w:rFonts w:ascii="Palatino Linotype" w:hAnsi="Palatino Linotype" w:cs="Arial"/>
        </w:rPr>
        <w:t xml:space="preserve"> </w:t>
      </w:r>
      <w:r w:rsidR="00861605" w:rsidRPr="00A12F62">
        <w:rPr>
          <w:rFonts w:ascii="Palatino Linotype" w:hAnsi="Palatino Linotype" w:cs="Arial"/>
        </w:rPr>
        <w:t>considerados</w:t>
      </w:r>
      <w:r w:rsidRPr="00A12F62">
        <w:rPr>
          <w:rFonts w:ascii="Palatino Linotype" w:hAnsi="Palatino Linotype" w:cs="Arial"/>
        </w:rPr>
        <w:t xml:space="preserve"> </w:t>
      </w:r>
      <w:r w:rsidR="00861605" w:rsidRPr="00A12F62">
        <w:rPr>
          <w:rFonts w:ascii="Palatino Linotype" w:hAnsi="Palatino Linotype" w:cs="Arial"/>
        </w:rPr>
        <w:t>como</w:t>
      </w:r>
      <w:r w:rsidRPr="00A12F62">
        <w:rPr>
          <w:rFonts w:ascii="Palatino Linotype" w:hAnsi="Palatino Linotype" w:cs="Arial"/>
        </w:rPr>
        <w:t xml:space="preserve"> </w:t>
      </w:r>
      <w:r w:rsidR="00861605" w:rsidRPr="00A12F62">
        <w:rPr>
          <w:rFonts w:ascii="Palatino Linotype" w:hAnsi="Palatino Linotype" w:cs="Arial"/>
        </w:rPr>
        <w:t>días</w:t>
      </w:r>
      <w:r w:rsidRPr="00A12F62">
        <w:rPr>
          <w:rFonts w:ascii="Palatino Linotype" w:hAnsi="Palatino Linotype" w:cs="Arial"/>
        </w:rPr>
        <w:t xml:space="preserve"> </w:t>
      </w:r>
      <w:r w:rsidR="00861605" w:rsidRPr="00A12F62">
        <w:rPr>
          <w:rFonts w:ascii="Palatino Linotype" w:hAnsi="Palatino Linotype" w:cs="Arial"/>
        </w:rPr>
        <w:t>inhábiles,</w:t>
      </w:r>
      <w:r w:rsidRPr="00A12F62">
        <w:rPr>
          <w:rFonts w:ascii="Palatino Linotype" w:hAnsi="Palatino Linotype" w:cs="Arial"/>
        </w:rPr>
        <w:t xml:space="preserve"> </w:t>
      </w:r>
      <w:r w:rsidR="00861605" w:rsidRPr="00A12F62">
        <w:rPr>
          <w:rFonts w:ascii="Palatino Linotype" w:hAnsi="Palatino Linotype" w:cs="Arial"/>
        </w:rPr>
        <w:t>en</w:t>
      </w:r>
      <w:r w:rsidRPr="00A12F62">
        <w:rPr>
          <w:rFonts w:ascii="Palatino Linotype" w:hAnsi="Palatino Linotype" w:cs="Arial"/>
        </w:rPr>
        <w:t xml:space="preserve"> </w:t>
      </w:r>
      <w:r w:rsidR="00861605" w:rsidRPr="00A12F62">
        <w:rPr>
          <w:rFonts w:ascii="Palatino Linotype" w:hAnsi="Palatino Linotype" w:cs="Arial"/>
        </w:rPr>
        <w:t>términos</w:t>
      </w:r>
      <w:r w:rsidRPr="00A12F62">
        <w:rPr>
          <w:rFonts w:ascii="Palatino Linotype" w:hAnsi="Palatino Linotype" w:cs="Arial"/>
        </w:rPr>
        <w:t xml:space="preserve"> </w:t>
      </w:r>
      <w:r w:rsidR="00861605" w:rsidRPr="00A12F62">
        <w:rPr>
          <w:rFonts w:ascii="Palatino Linotype" w:hAnsi="Palatino Linotype" w:cs="Arial"/>
        </w:rPr>
        <w:t>del</w:t>
      </w:r>
      <w:r w:rsidRPr="00A12F62">
        <w:rPr>
          <w:rFonts w:ascii="Palatino Linotype" w:hAnsi="Palatino Linotype" w:cs="Arial"/>
        </w:rPr>
        <w:t xml:space="preserve"> </w:t>
      </w:r>
      <w:r w:rsidR="00861605" w:rsidRPr="00A12F62">
        <w:rPr>
          <w:rFonts w:ascii="Palatino Linotype" w:hAnsi="Palatino Linotype" w:cs="Arial"/>
        </w:rPr>
        <w:t>artículo</w:t>
      </w:r>
      <w:r w:rsidRPr="00A12F62">
        <w:rPr>
          <w:rFonts w:ascii="Palatino Linotype" w:hAnsi="Palatino Linotype" w:cs="Arial"/>
        </w:rPr>
        <w:t xml:space="preserve"> </w:t>
      </w:r>
      <w:r w:rsidR="00861605" w:rsidRPr="00A12F62">
        <w:rPr>
          <w:rFonts w:ascii="Palatino Linotype" w:hAnsi="Palatino Linotype" w:cs="Arial"/>
        </w:rPr>
        <w:t>3</w:t>
      </w:r>
      <w:r w:rsidRPr="00A12F62">
        <w:rPr>
          <w:rFonts w:ascii="Palatino Linotype" w:hAnsi="Palatino Linotype" w:cs="Arial"/>
        </w:rPr>
        <w:t xml:space="preserve"> </w:t>
      </w:r>
      <w:r w:rsidR="00861605" w:rsidRPr="00A12F62">
        <w:rPr>
          <w:rFonts w:ascii="Palatino Linotype" w:hAnsi="Palatino Linotype" w:cs="Arial"/>
        </w:rPr>
        <w:t>fracción</w:t>
      </w:r>
      <w:r w:rsidRPr="00A12F62">
        <w:rPr>
          <w:rFonts w:ascii="Palatino Linotype" w:hAnsi="Palatino Linotype" w:cs="Arial"/>
        </w:rPr>
        <w:t xml:space="preserve"> </w:t>
      </w:r>
      <w:r w:rsidR="00861605" w:rsidRPr="00A12F62">
        <w:rPr>
          <w:rFonts w:ascii="Palatino Linotype" w:hAnsi="Palatino Linotype" w:cs="Arial"/>
        </w:rPr>
        <w:t>X</w:t>
      </w:r>
      <w:r w:rsidRPr="00A12F62">
        <w:rPr>
          <w:rFonts w:ascii="Palatino Linotype" w:hAnsi="Palatino Linotype" w:cs="Arial"/>
        </w:rPr>
        <w:t xml:space="preserve"> </w:t>
      </w:r>
      <w:r w:rsidR="00861605" w:rsidRPr="00A12F62">
        <w:rPr>
          <w:rFonts w:ascii="Palatino Linotype" w:hAnsi="Palatino Linotype" w:cs="Arial"/>
        </w:rPr>
        <w:t>de</w:t>
      </w:r>
      <w:r w:rsidRPr="00A12F62">
        <w:rPr>
          <w:rFonts w:ascii="Palatino Linotype" w:hAnsi="Palatino Linotype" w:cs="Arial"/>
        </w:rPr>
        <w:t xml:space="preserve"> </w:t>
      </w:r>
      <w:r w:rsidR="00861605" w:rsidRPr="00A12F62">
        <w:rPr>
          <w:rFonts w:ascii="Palatino Linotype" w:hAnsi="Palatino Linotype" w:cs="Arial"/>
        </w:rPr>
        <w:t>la</w:t>
      </w:r>
      <w:r w:rsidRPr="00A12F62">
        <w:rPr>
          <w:rFonts w:ascii="Palatino Linotype" w:hAnsi="Palatino Linotype" w:cs="Arial"/>
        </w:rPr>
        <w:t xml:space="preserve"> </w:t>
      </w:r>
      <w:r w:rsidR="00861605" w:rsidRPr="00A12F62">
        <w:rPr>
          <w:rFonts w:ascii="Palatino Linotype" w:hAnsi="Palatino Linotype"/>
        </w:rPr>
        <w:t>Ley</w:t>
      </w:r>
      <w:r w:rsidRPr="00A12F62">
        <w:rPr>
          <w:rFonts w:ascii="Palatino Linotype" w:hAnsi="Palatino Linotype"/>
        </w:rPr>
        <w:t xml:space="preserve"> </w:t>
      </w:r>
      <w:r w:rsidR="00861605" w:rsidRPr="00A12F62">
        <w:rPr>
          <w:rFonts w:ascii="Palatino Linotype" w:hAnsi="Palatino Linotype"/>
        </w:rPr>
        <w:t>de</w:t>
      </w:r>
      <w:r w:rsidRPr="00A12F62">
        <w:rPr>
          <w:rFonts w:ascii="Palatino Linotype" w:hAnsi="Palatino Linotype"/>
        </w:rPr>
        <w:t xml:space="preserve"> </w:t>
      </w:r>
      <w:r w:rsidR="00861605" w:rsidRPr="00A12F62">
        <w:rPr>
          <w:rFonts w:ascii="Palatino Linotype" w:hAnsi="Palatino Linotype"/>
        </w:rPr>
        <w:t>Transparencia</w:t>
      </w:r>
      <w:r w:rsidRPr="00A12F62">
        <w:rPr>
          <w:rFonts w:ascii="Palatino Linotype" w:hAnsi="Palatino Linotype"/>
        </w:rPr>
        <w:t xml:space="preserve"> </w:t>
      </w:r>
      <w:r w:rsidR="00861605" w:rsidRPr="00A12F62">
        <w:rPr>
          <w:rFonts w:ascii="Palatino Linotype" w:hAnsi="Palatino Linotype"/>
        </w:rPr>
        <w:t>y</w:t>
      </w:r>
      <w:r w:rsidRPr="00A12F62">
        <w:rPr>
          <w:rFonts w:ascii="Palatino Linotype" w:hAnsi="Palatino Linotype"/>
        </w:rPr>
        <w:t xml:space="preserve"> </w:t>
      </w:r>
      <w:r w:rsidR="00861605" w:rsidRPr="00A12F62">
        <w:rPr>
          <w:rFonts w:ascii="Palatino Linotype" w:hAnsi="Palatino Linotype"/>
        </w:rPr>
        <w:t>Acceso</w:t>
      </w:r>
      <w:r w:rsidRPr="00A12F62">
        <w:rPr>
          <w:rFonts w:ascii="Palatino Linotype" w:hAnsi="Palatino Linotype"/>
        </w:rPr>
        <w:t xml:space="preserve"> </w:t>
      </w:r>
      <w:r w:rsidR="00861605" w:rsidRPr="00A12F62">
        <w:rPr>
          <w:rFonts w:ascii="Palatino Linotype" w:hAnsi="Palatino Linotype"/>
        </w:rPr>
        <w:t>a</w:t>
      </w:r>
      <w:r w:rsidRPr="00A12F62">
        <w:rPr>
          <w:rFonts w:ascii="Palatino Linotype" w:hAnsi="Palatino Linotype"/>
        </w:rPr>
        <w:t xml:space="preserve"> </w:t>
      </w:r>
      <w:r w:rsidR="00861605" w:rsidRPr="00A12F62">
        <w:rPr>
          <w:rFonts w:ascii="Palatino Linotype" w:hAnsi="Palatino Linotype"/>
        </w:rPr>
        <w:t>la</w:t>
      </w:r>
      <w:r w:rsidRPr="00A12F62">
        <w:rPr>
          <w:rFonts w:ascii="Palatino Linotype" w:hAnsi="Palatino Linotype"/>
        </w:rPr>
        <w:t xml:space="preserve"> </w:t>
      </w:r>
      <w:r w:rsidR="00861605" w:rsidRPr="00A12F62">
        <w:rPr>
          <w:rFonts w:ascii="Palatino Linotype" w:hAnsi="Palatino Linotype"/>
        </w:rPr>
        <w:t>Información</w:t>
      </w:r>
      <w:r w:rsidRPr="00A12F62">
        <w:rPr>
          <w:rFonts w:ascii="Palatino Linotype" w:hAnsi="Palatino Linotype"/>
        </w:rPr>
        <w:t xml:space="preserve"> </w:t>
      </w:r>
      <w:r w:rsidR="00861605" w:rsidRPr="00A12F62">
        <w:rPr>
          <w:rFonts w:ascii="Palatino Linotype" w:hAnsi="Palatino Linotype"/>
        </w:rPr>
        <w:t>Pública</w:t>
      </w:r>
      <w:r w:rsidRPr="00A12F62">
        <w:rPr>
          <w:rFonts w:ascii="Palatino Linotype" w:hAnsi="Palatino Linotype"/>
        </w:rPr>
        <w:t xml:space="preserve"> </w:t>
      </w:r>
      <w:r w:rsidR="00861605" w:rsidRPr="00A12F62">
        <w:rPr>
          <w:rFonts w:ascii="Palatino Linotype" w:hAnsi="Palatino Linotype"/>
        </w:rPr>
        <w:t>del</w:t>
      </w:r>
      <w:r w:rsidRPr="00A12F62">
        <w:rPr>
          <w:rFonts w:ascii="Palatino Linotype" w:hAnsi="Palatino Linotype"/>
        </w:rPr>
        <w:t xml:space="preserve"> </w:t>
      </w:r>
      <w:r w:rsidR="00861605" w:rsidRPr="00A12F62">
        <w:rPr>
          <w:rFonts w:ascii="Palatino Linotype" w:hAnsi="Palatino Linotype"/>
        </w:rPr>
        <w:t>Estado</w:t>
      </w:r>
      <w:r w:rsidRPr="00A12F62">
        <w:rPr>
          <w:rFonts w:ascii="Palatino Linotype" w:hAnsi="Palatino Linotype"/>
        </w:rPr>
        <w:t xml:space="preserve"> </w:t>
      </w:r>
      <w:r w:rsidR="00861605" w:rsidRPr="00A12F62">
        <w:rPr>
          <w:rFonts w:ascii="Palatino Linotype" w:hAnsi="Palatino Linotype"/>
        </w:rPr>
        <w:t>de</w:t>
      </w:r>
      <w:r w:rsidRPr="00A12F62">
        <w:rPr>
          <w:rFonts w:ascii="Palatino Linotype" w:hAnsi="Palatino Linotype"/>
        </w:rPr>
        <w:t xml:space="preserve"> </w:t>
      </w:r>
      <w:r w:rsidR="00861605" w:rsidRPr="00A12F62">
        <w:rPr>
          <w:rFonts w:ascii="Palatino Linotype" w:hAnsi="Palatino Linotype"/>
        </w:rPr>
        <w:t>México</w:t>
      </w:r>
      <w:r w:rsidRPr="00A12F62">
        <w:rPr>
          <w:rFonts w:ascii="Palatino Linotype" w:hAnsi="Palatino Linotype"/>
        </w:rPr>
        <w:t xml:space="preserve"> </w:t>
      </w:r>
      <w:r w:rsidR="00861605" w:rsidRPr="00A12F62">
        <w:rPr>
          <w:rFonts w:ascii="Palatino Linotype" w:hAnsi="Palatino Linotype"/>
        </w:rPr>
        <w:t>y</w:t>
      </w:r>
      <w:r w:rsidRPr="00A12F62">
        <w:rPr>
          <w:rFonts w:ascii="Palatino Linotype" w:hAnsi="Palatino Linotype"/>
        </w:rPr>
        <w:t xml:space="preserve"> </w:t>
      </w:r>
      <w:r w:rsidR="0004425E" w:rsidRPr="00A12F62">
        <w:rPr>
          <w:rFonts w:ascii="Palatino Linotype" w:hAnsi="Palatino Linotype"/>
        </w:rPr>
        <w:t>Municipios</w:t>
      </w:r>
      <w:r w:rsidR="006712DC" w:rsidRPr="00A12F62">
        <w:rPr>
          <w:rFonts w:ascii="Palatino Linotype" w:hAnsi="Palatino Linotype" w:cs="Arial"/>
        </w:rPr>
        <w:t>.</w:t>
      </w:r>
    </w:p>
    <w:p w:rsidR="00F369F8" w:rsidRPr="00A12F62" w:rsidRDefault="00F369F8" w:rsidP="005C0031">
      <w:pPr>
        <w:spacing w:before="240" w:after="240" w:line="360" w:lineRule="auto"/>
        <w:jc w:val="both"/>
        <w:rPr>
          <w:rFonts w:ascii="Palatino Linotype" w:hAnsi="Palatino Linotype" w:cs="Arial"/>
        </w:rPr>
      </w:pPr>
      <w:r w:rsidRPr="00A12F62">
        <w:rPr>
          <w:rFonts w:ascii="Palatino Linotype" w:hAnsi="Palatino Linotype" w:cs="Arial"/>
        </w:rPr>
        <w:t>En ese tenor, si el recurso de revisión que nos ocupa, se interpuso el día</w:t>
      </w:r>
      <w:r w:rsidR="004E1112" w:rsidRPr="00A12F62">
        <w:rPr>
          <w:rFonts w:ascii="Palatino Linotype" w:hAnsi="Palatino Linotype" w:cs="Arial"/>
        </w:rPr>
        <w:t xml:space="preserve"> </w:t>
      </w:r>
      <w:r w:rsidR="008C6484" w:rsidRPr="00A12F62">
        <w:rPr>
          <w:rFonts w:ascii="Palatino Linotype" w:hAnsi="Palatino Linotype" w:cs="Arial"/>
          <w:b/>
          <w:u w:val="single"/>
        </w:rPr>
        <w:t xml:space="preserve">once de junio </w:t>
      </w:r>
      <w:r w:rsidR="004767EC" w:rsidRPr="00A12F62">
        <w:rPr>
          <w:rFonts w:ascii="Palatino Linotype" w:hAnsi="Palatino Linotype" w:cs="Arial"/>
          <w:b/>
          <w:u w:val="single"/>
        </w:rPr>
        <w:t>de dos mil dieciocho</w:t>
      </w:r>
      <w:r w:rsidRPr="00A12F62">
        <w:rPr>
          <w:rFonts w:ascii="Palatino Linotype" w:hAnsi="Palatino Linotype" w:cs="Arial"/>
        </w:rPr>
        <w:t>, éste se encuentra dentro de los márgenes temporales previstos en el artículo 178 de la Ley de Transparencia y Acceso a la Información</w:t>
      </w:r>
      <w:r w:rsidRPr="00A12F62">
        <w:rPr>
          <w:rFonts w:ascii="Palatino Linotype" w:hAnsi="Palatino Linotype"/>
        </w:rPr>
        <w:t xml:space="preserve"> Pública del Estado de México y Municipios</w:t>
      </w:r>
      <w:r w:rsidRPr="00A12F62">
        <w:rPr>
          <w:rFonts w:ascii="Palatino Linotype" w:hAnsi="Palatino Linotype" w:cs="Arial"/>
        </w:rPr>
        <w:t xml:space="preserve"> y, por tanto, su interposición se considera oportuna.</w:t>
      </w:r>
    </w:p>
    <w:p w:rsidR="00657867" w:rsidRPr="00A12F62" w:rsidRDefault="00657867" w:rsidP="00657867">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A12F62">
        <w:rPr>
          <w:rFonts w:ascii="Palatino Linotype" w:hAnsi="Palatino Linotype" w:cs="Arial"/>
          <w:b/>
          <w:szCs w:val="28"/>
        </w:rPr>
        <w:t xml:space="preserve">Procedibilidad. </w:t>
      </w:r>
      <w:r w:rsidRPr="00A12F62">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A12F62">
        <w:rPr>
          <w:rFonts w:ascii="Palatino Linotype" w:hAnsi="Palatino Linotype" w:cs="Arial"/>
          <w:szCs w:val="28"/>
          <w:lang w:val="es-ES_tradnl"/>
        </w:rPr>
        <w:t xml:space="preserve">de la </w:t>
      </w:r>
      <w:r w:rsidRPr="00A12F62">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A12F62">
        <w:rPr>
          <w:rFonts w:ascii="Palatino Linotype" w:hAnsi="Palatino Linotype" w:cs="Arial"/>
          <w:b/>
          <w:szCs w:val="28"/>
        </w:rPr>
        <w:t>EL SAIMEX</w:t>
      </w:r>
      <w:r w:rsidRPr="00A12F62">
        <w:rPr>
          <w:rFonts w:ascii="Palatino Linotype" w:hAnsi="Palatino Linotype" w:cs="Arial"/>
          <w:szCs w:val="28"/>
        </w:rPr>
        <w:t>.</w:t>
      </w:r>
    </w:p>
    <w:p w:rsidR="00931BA7" w:rsidRPr="00A12F62" w:rsidRDefault="0054492A" w:rsidP="00931BA7">
      <w:pPr>
        <w:spacing w:before="240" w:after="240" w:line="360" w:lineRule="auto"/>
        <w:jc w:val="both"/>
        <w:rPr>
          <w:rFonts w:ascii="Palatino Linotype" w:hAnsi="Palatino Linotype" w:cs="Arial"/>
        </w:rPr>
      </w:pPr>
      <w:r w:rsidRPr="00A12F62">
        <w:rPr>
          <w:rFonts w:ascii="Palatino Linotype" w:hAnsi="Palatino Linotype"/>
          <w:b/>
          <w:color w:val="000000"/>
          <w:sz w:val="28"/>
          <w:szCs w:val="28"/>
        </w:rPr>
        <w:t>QUINTO</w:t>
      </w:r>
      <w:r w:rsidRPr="00A12F62">
        <w:rPr>
          <w:rFonts w:ascii="Palatino Linotype" w:hAnsi="Palatino Linotype"/>
          <w:b/>
          <w:color w:val="000000"/>
        </w:rPr>
        <w:t xml:space="preserve">. </w:t>
      </w:r>
      <w:r w:rsidRPr="00A12F62">
        <w:rPr>
          <w:rFonts w:ascii="Palatino Linotype" w:hAnsi="Palatino Linotype" w:cs="Arial"/>
          <w:b/>
          <w:color w:val="000000"/>
        </w:rPr>
        <w:t>Estudio y resolución del asunto.</w:t>
      </w:r>
      <w:r w:rsidRPr="00A12F62">
        <w:rPr>
          <w:rFonts w:ascii="Palatino Linotype" w:hAnsi="Palatino Linotype" w:cs="Arial"/>
        </w:rPr>
        <w:t xml:space="preserve"> </w:t>
      </w:r>
      <w:r w:rsidR="00931BA7" w:rsidRPr="00A12F62">
        <w:rPr>
          <w:rFonts w:ascii="Palatino Linotype" w:hAnsi="Palatino Linotype"/>
        </w:rPr>
        <w:t xml:space="preserve">Una vez determinada la vía sobre la que versará el presente recurso, y previa revisión del expediente electrónico formado en </w:t>
      </w:r>
      <w:r w:rsidR="00931BA7" w:rsidRPr="00A12F62">
        <w:rPr>
          <w:rFonts w:ascii="Palatino Linotype" w:hAnsi="Palatino Linotype"/>
          <w:b/>
        </w:rPr>
        <w:t>EL SAIMEX</w:t>
      </w:r>
      <w:r w:rsidR="00931BA7" w:rsidRPr="00A12F62">
        <w:rPr>
          <w:rFonts w:ascii="Palatino Linotype" w:hAnsi="Palatino Linotype"/>
        </w:rPr>
        <w:t xml:space="preserve"> y</w:t>
      </w:r>
      <w:r w:rsidR="00931BA7" w:rsidRPr="00A12F62">
        <w:rPr>
          <w:rFonts w:ascii="Palatino Linotype" w:hAnsi="Palatino Linotype" w:cs="Arial"/>
        </w:rPr>
        <w:t xml:space="preserve"> tomando como base la solicitud de información, la respuesta a ella y los motivos de inconformidad del escrito de interposición del presente recurso, éste Órgano Garante considera pertinente analizar la respuesta del </w:t>
      </w:r>
      <w:r w:rsidR="00931BA7" w:rsidRPr="00A12F62">
        <w:rPr>
          <w:rFonts w:ascii="Palatino Linotype" w:hAnsi="Palatino Linotype" w:cs="Arial"/>
          <w:b/>
        </w:rPr>
        <w:t>SUJETO OBLIGADO</w:t>
      </w:r>
      <w:r w:rsidR="00931BA7" w:rsidRPr="00A12F62">
        <w:rPr>
          <w:rFonts w:ascii="Palatino Linotype" w:hAnsi="Palatino Linotype" w:cs="Arial"/>
        </w:rPr>
        <w:t xml:space="preserve"> a fin de determinar la legalidad de la misma.</w:t>
      </w:r>
    </w:p>
    <w:p w:rsidR="00931BA7" w:rsidRPr="00A12F62" w:rsidRDefault="00931BA7" w:rsidP="00931BA7">
      <w:pPr>
        <w:spacing w:before="240" w:after="240" w:line="360" w:lineRule="auto"/>
        <w:jc w:val="both"/>
        <w:rPr>
          <w:rFonts w:ascii="Palatino Linotype" w:hAnsi="Palatino Linotype" w:cs="Arial"/>
        </w:rPr>
      </w:pPr>
      <w:r w:rsidRPr="00A12F62">
        <w:rPr>
          <w:rFonts w:ascii="Palatino Linotype" w:hAnsi="Palatino Linotype"/>
        </w:rPr>
        <w:t xml:space="preserve">En primer término, es de señalar que el derecho de acceso a la información pública, que </w:t>
      </w:r>
      <w:r w:rsidRPr="00A12F62">
        <w:rPr>
          <w:rFonts w:ascii="Palatino Linotype" w:hAnsi="Palatino Linotype" w:cs="Arial"/>
        </w:rPr>
        <w:t>refiere el artículo 6° de la Constitución Política de los Estados Unidos Mexicanos, en su parte conducente señala:</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rPr>
        <w:t>“Artículo 6o.</w:t>
      </w:r>
      <w:r w:rsidRPr="00A12F6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w:t>
      </w:r>
      <w:r w:rsidRPr="00A12F62">
        <w:rPr>
          <w:rFonts w:ascii="Palatino Linotype" w:hAnsi="Palatino Linotype" w:cs="Arial"/>
          <w:i/>
          <w:sz w:val="22"/>
          <w:szCs w:val="22"/>
        </w:rPr>
        <w:lastRenderedPageBreak/>
        <w:t xml:space="preserve">los derechos de terceros, provoque algún delito, o perturbe el orden público; el derecho de réplica será ejercido en los términos dispuestos por la ley. </w:t>
      </w:r>
      <w:r w:rsidRPr="00A12F62">
        <w:rPr>
          <w:rFonts w:ascii="Palatino Linotype" w:hAnsi="Palatino Linotype" w:cs="Arial"/>
          <w:b/>
          <w:i/>
          <w:sz w:val="22"/>
          <w:szCs w:val="22"/>
        </w:rPr>
        <w:t>El derecho a la información será garantizado por el Estado.</w:t>
      </w:r>
      <w:r w:rsidRPr="00A12F62">
        <w:rPr>
          <w:rFonts w:ascii="Palatino Linotype" w:hAnsi="Palatino Linotype" w:cs="Arial"/>
          <w:i/>
          <w:sz w:val="22"/>
          <w:szCs w:val="22"/>
        </w:rPr>
        <w:t xml:space="preserve"> </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Para efectos de lo dispuesto en el presente artículo se observará lo siguiente:</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rPr>
        <w:t xml:space="preserve">I. </w:t>
      </w:r>
      <w:r w:rsidRPr="00A12F62">
        <w:rPr>
          <w:rFonts w:ascii="Palatino Linotype" w:hAnsi="Palatino Linotype" w:cs="Arial"/>
          <w:b/>
          <w:i/>
          <w:sz w:val="22"/>
          <w:szCs w:val="22"/>
          <w:u w:val="single"/>
        </w:rPr>
        <w:t>Toda la información en posesión de</w:t>
      </w:r>
      <w:r w:rsidRPr="00A12F62">
        <w:rPr>
          <w:rFonts w:ascii="Palatino Linotype" w:hAnsi="Palatino Linotype" w:cs="Arial"/>
          <w:i/>
          <w:sz w:val="22"/>
          <w:szCs w:val="22"/>
          <w:u w:val="single"/>
        </w:rPr>
        <w:t xml:space="preserve"> </w:t>
      </w:r>
      <w:r w:rsidRPr="00A12F62">
        <w:rPr>
          <w:rFonts w:ascii="Palatino Linotype" w:hAnsi="Palatino Linotype" w:cs="Arial"/>
          <w:b/>
          <w:i/>
          <w:sz w:val="22"/>
          <w:szCs w:val="22"/>
          <w:u w:val="single"/>
        </w:rPr>
        <w:t>cualquier autoridad</w:t>
      </w:r>
      <w:r w:rsidRPr="00A12F62">
        <w:rPr>
          <w:rFonts w:ascii="Palatino Linotype" w:hAnsi="Palatino Linotype" w:cs="Arial"/>
          <w:i/>
          <w:sz w:val="22"/>
          <w:szCs w:val="22"/>
        </w:rPr>
        <w:t>, entidad, órgano y organismo de los Poderes Ejecutivo, Legislativo y Judicial, órganos autónomos</w:t>
      </w:r>
      <w:r w:rsidRPr="00A12F62">
        <w:rPr>
          <w:rFonts w:ascii="Palatino Linotype" w:hAnsi="Palatino Linotype" w:cs="Arial"/>
          <w:b/>
          <w:i/>
          <w:sz w:val="22"/>
          <w:szCs w:val="22"/>
        </w:rPr>
        <w:t>,</w:t>
      </w:r>
      <w:r w:rsidRPr="00A12F62">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w:t>
      </w:r>
      <w:r w:rsidRPr="00A12F62">
        <w:rPr>
          <w:rFonts w:ascii="Palatino Linotype" w:hAnsi="Palatino Linotype" w:cs="Arial"/>
          <w:b/>
          <w:i/>
          <w:sz w:val="22"/>
          <w:szCs w:val="22"/>
          <w:u w:val="single"/>
        </w:rPr>
        <w:t>municipal</w:t>
      </w:r>
      <w:r w:rsidRPr="00A12F62">
        <w:rPr>
          <w:rFonts w:ascii="Palatino Linotype" w:hAnsi="Palatino Linotype" w:cs="Arial"/>
          <w:i/>
          <w:sz w:val="22"/>
          <w:szCs w:val="22"/>
        </w:rPr>
        <w:t xml:space="preserve">, </w:t>
      </w:r>
      <w:r w:rsidRPr="00A12F62">
        <w:rPr>
          <w:rFonts w:ascii="Palatino Linotype" w:hAnsi="Palatino Linotype" w:cs="Arial"/>
          <w:b/>
          <w:i/>
          <w:sz w:val="22"/>
          <w:szCs w:val="22"/>
          <w:u w:val="single"/>
        </w:rPr>
        <w:t>es pública</w:t>
      </w:r>
      <w:r w:rsidRPr="00A12F62">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A12F62">
        <w:rPr>
          <w:rFonts w:ascii="Palatino Linotype" w:hAnsi="Palatino Linotype" w:cs="Arial"/>
          <w:b/>
          <w:i/>
          <w:sz w:val="22"/>
          <w:szCs w:val="22"/>
          <w:u w:val="single"/>
        </w:rPr>
        <w:t>Los sujetos obligados deberán documentar todo acto que derive del ejercicio de sus facultades, competencias o funciones</w:t>
      </w:r>
      <w:r w:rsidRPr="00A12F62">
        <w:rPr>
          <w:rFonts w:ascii="Palatino Linotype" w:hAnsi="Palatino Linotype" w:cs="Arial"/>
          <w:i/>
          <w:sz w:val="22"/>
          <w:szCs w:val="22"/>
        </w:rPr>
        <w:t>, la ley determinará los supuestos específicos bajo los cuales procederá la declaración de inexistencia de la información.</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rPr>
        <w:t xml:space="preserve">V. </w:t>
      </w:r>
      <w:r w:rsidRPr="00A12F6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A12F62">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lastRenderedPageBreak/>
        <w:t>VI. Las leyes determinarán la manera en que los sujetos obligados deberán hacer pública la información relativa a los recursos públicos que entreguen a personas físicas o morales.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A12F62" w:rsidRDefault="00931BA7" w:rsidP="00931BA7">
      <w:pPr>
        <w:spacing w:before="240" w:after="240"/>
        <w:ind w:left="851" w:right="899"/>
        <w:jc w:val="both"/>
        <w:rPr>
          <w:rFonts w:ascii="Palatino Linotype" w:hAnsi="Palatino Linotype" w:cs="Arial"/>
          <w:b/>
          <w:i/>
          <w:sz w:val="22"/>
          <w:szCs w:val="22"/>
        </w:rPr>
      </w:pPr>
      <w:r w:rsidRPr="00A12F62">
        <w:rPr>
          <w:rFonts w:ascii="Palatino Linotype" w:hAnsi="Palatino Linotype" w:cs="Arial"/>
          <w:i/>
          <w:sz w:val="22"/>
          <w:szCs w:val="22"/>
        </w:rPr>
        <w:t>La ley establecerá aquella información que se considere reservada o confidencial.</w:t>
      </w:r>
      <w:r w:rsidRPr="00A12F62">
        <w:rPr>
          <w:rFonts w:ascii="Palatino Linotype" w:hAnsi="Palatino Linotype" w:cs="Arial"/>
          <w:b/>
          <w:i/>
          <w:sz w:val="22"/>
          <w:szCs w:val="22"/>
        </w:rPr>
        <w:t>”</w:t>
      </w:r>
    </w:p>
    <w:p w:rsidR="00931BA7" w:rsidRPr="00A12F62" w:rsidRDefault="00931BA7" w:rsidP="00931BA7">
      <w:pPr>
        <w:spacing w:before="240" w:after="240" w:line="276" w:lineRule="auto"/>
        <w:ind w:right="709"/>
        <w:jc w:val="both"/>
        <w:rPr>
          <w:rFonts w:ascii="Palatino Linotype" w:hAnsi="Palatino Linotype"/>
          <w:sz w:val="22"/>
          <w:szCs w:val="22"/>
        </w:rPr>
      </w:pPr>
      <w:r w:rsidRPr="00A12F62">
        <w:rPr>
          <w:rFonts w:ascii="Palatino Linotype" w:hAnsi="Palatino Linotype"/>
          <w:sz w:val="22"/>
          <w:szCs w:val="22"/>
        </w:rPr>
        <w:t>(Énfasis añadido)</w:t>
      </w:r>
    </w:p>
    <w:p w:rsidR="00931BA7" w:rsidRPr="00A12F62" w:rsidRDefault="00931BA7" w:rsidP="00931BA7">
      <w:pPr>
        <w:spacing w:before="240" w:after="240" w:line="360" w:lineRule="auto"/>
        <w:jc w:val="both"/>
        <w:rPr>
          <w:rFonts w:ascii="Palatino Linotype" w:hAnsi="Palatino Linotype" w:cs="Arial"/>
        </w:rPr>
      </w:pPr>
      <w:r w:rsidRPr="00A12F62">
        <w:rPr>
          <w:rFonts w:ascii="Palatino Linotype" w:hAnsi="Palatino Linotype" w:cs="Arial"/>
        </w:rPr>
        <w:t>Por su parte, la Constitución Política del Estado Libre y Soberano de México, en su artículo 5°, dispone lo siguiente:</w:t>
      </w:r>
    </w:p>
    <w:p w:rsidR="00931BA7" w:rsidRPr="00A12F62" w:rsidRDefault="00931BA7" w:rsidP="00931BA7">
      <w:pPr>
        <w:spacing w:before="240" w:after="240"/>
        <w:ind w:left="851" w:right="899"/>
        <w:jc w:val="both"/>
        <w:rPr>
          <w:rFonts w:ascii="Palatino Linotype" w:hAnsi="Palatino Linotype" w:cs="Arial"/>
          <w:b/>
          <w:i/>
          <w:sz w:val="22"/>
          <w:szCs w:val="22"/>
        </w:rPr>
      </w:pPr>
      <w:r w:rsidRPr="00A12F62">
        <w:rPr>
          <w:rFonts w:ascii="Palatino Linotype" w:hAnsi="Palatino Linotype" w:cs="Arial"/>
          <w:b/>
          <w:i/>
          <w:sz w:val="22"/>
          <w:szCs w:val="22"/>
        </w:rPr>
        <w:t xml:space="preserve">“Artículo 5. … </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b/>
          <w:i/>
          <w:sz w:val="22"/>
          <w:szCs w:val="22"/>
        </w:rPr>
        <w:t>El derecho a la información será garantizado por el Estado</w:t>
      </w:r>
      <w:r w:rsidRPr="00A12F62">
        <w:rPr>
          <w:rFonts w:ascii="Palatino Linotype" w:hAnsi="Palatino Linotype"/>
          <w:i/>
          <w:sz w:val="22"/>
          <w:szCs w:val="22"/>
        </w:rPr>
        <w:t xml:space="preserve">. La ley establecerá las previsiones que permitan asegurar la protección, el respeto y la difusión de este derecho. </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Este derecho se regirá por los principios y bases siguientes:</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b/>
          <w:i/>
          <w:sz w:val="22"/>
          <w:szCs w:val="22"/>
        </w:rPr>
        <w:t xml:space="preserve">I. Toda la información en posesión de cualquier autoridad, entidad, órgano y organismos </w:t>
      </w:r>
      <w:r w:rsidRPr="00A12F62">
        <w:rPr>
          <w:rFonts w:ascii="Palatino Linotype" w:hAnsi="Palatino Linotype"/>
          <w:i/>
          <w:sz w:val="22"/>
          <w:szCs w:val="22"/>
        </w:rPr>
        <w:t>de</w:t>
      </w:r>
      <w:r w:rsidRPr="00A12F62">
        <w:rPr>
          <w:rFonts w:ascii="Palatino Linotype" w:hAnsi="Palatino Linotype"/>
          <w:b/>
          <w:i/>
          <w:sz w:val="22"/>
          <w:szCs w:val="22"/>
        </w:rPr>
        <w:t xml:space="preserve"> </w:t>
      </w:r>
      <w:r w:rsidRPr="00A12F62">
        <w:rPr>
          <w:rFonts w:ascii="Palatino Linotype" w:hAnsi="Palatino Linotype"/>
          <w:i/>
          <w:sz w:val="22"/>
          <w:szCs w:val="22"/>
        </w:rPr>
        <w:t xml:space="preserve">los Poderes Ejecutivo, Legislativo y Judicial, órganos autónomos, partidos políticos, fideicomisos y fondos públicos estatales y municipales, así como del gobierno y </w:t>
      </w:r>
      <w:r w:rsidRPr="00A12F62">
        <w:rPr>
          <w:rFonts w:ascii="Palatino Linotype" w:hAnsi="Palatino Linotype"/>
          <w:b/>
          <w:i/>
          <w:sz w:val="22"/>
          <w:szCs w:val="22"/>
          <w:u w:val="single"/>
        </w:rPr>
        <w:t>de la administración pública municipal</w:t>
      </w:r>
      <w:r w:rsidRPr="00A12F62">
        <w:rPr>
          <w:rFonts w:ascii="Palatino Linotype" w:hAnsi="Palatino Linotype"/>
          <w:i/>
          <w:sz w:val="22"/>
          <w:szCs w:val="22"/>
        </w:rPr>
        <w:t xml:space="preserve"> y sus organismos descentralizados, asimismo de cualquier persona física, jurídica colectiva o sindicato que reciba y ejerza recursos públicos o realice actos de autoridad en el ámbito estatal y municipal, </w:t>
      </w:r>
      <w:r w:rsidRPr="00A12F62">
        <w:rPr>
          <w:rFonts w:ascii="Palatino Linotype" w:hAnsi="Palatino Linotype"/>
          <w:b/>
          <w:i/>
          <w:sz w:val="22"/>
          <w:szCs w:val="22"/>
          <w:u w:val="single"/>
        </w:rPr>
        <w:t>es pública</w:t>
      </w:r>
      <w:r w:rsidRPr="00A12F62">
        <w:rPr>
          <w:rFonts w:ascii="Palatino Linotype" w:hAnsi="Palatino Linotype"/>
          <w:i/>
          <w:sz w:val="22"/>
          <w:szCs w:val="22"/>
        </w:rPr>
        <w:t xml:space="preserve"> y sólo podrá ser reservada temporalmente por razones </w:t>
      </w:r>
      <w:r w:rsidRPr="00A12F62">
        <w:rPr>
          <w:rFonts w:ascii="Palatino Linotype" w:hAnsi="Palatino Linotype"/>
          <w:i/>
          <w:sz w:val="22"/>
          <w:szCs w:val="22"/>
        </w:rPr>
        <w:lastRenderedPageBreak/>
        <w:t>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b/>
          <w:i/>
          <w:sz w:val="22"/>
          <w:szCs w:val="22"/>
        </w:rPr>
        <w:t xml:space="preserve">VI. </w:t>
      </w:r>
      <w:r w:rsidRPr="00A12F62">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A12F62">
        <w:rPr>
          <w:rFonts w:ascii="Palatino Linotype" w:hAnsi="Palatino Linotype"/>
          <w:i/>
          <w:sz w:val="22"/>
          <w:szCs w:val="22"/>
        </w:rPr>
        <w:t xml:space="preserve"> y los indicadores que permitan rendir cuenta del cumplimiento de sus objetivos y los resultados obtenidos.</w:t>
      </w:r>
    </w:p>
    <w:p w:rsidR="00931BA7" w:rsidRPr="00A12F62" w:rsidRDefault="00931BA7" w:rsidP="00931BA7">
      <w:pPr>
        <w:spacing w:before="240" w:after="240"/>
        <w:ind w:left="851" w:right="899"/>
        <w:jc w:val="both"/>
        <w:rPr>
          <w:rFonts w:ascii="Palatino Linotype" w:hAnsi="Palatino Linotype" w:cs="Arial"/>
          <w:b/>
          <w:i/>
          <w:sz w:val="22"/>
          <w:szCs w:val="22"/>
        </w:rPr>
      </w:pPr>
      <w:r w:rsidRPr="00A12F62">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A12F62">
        <w:rPr>
          <w:rFonts w:ascii="Palatino Linotype" w:hAnsi="Palatino Linotype"/>
          <w:b/>
          <w:i/>
          <w:sz w:val="22"/>
          <w:szCs w:val="22"/>
        </w:rPr>
        <w:t>”</w:t>
      </w:r>
    </w:p>
    <w:p w:rsidR="00931BA7" w:rsidRPr="00A12F62" w:rsidRDefault="00931BA7" w:rsidP="00931BA7">
      <w:pPr>
        <w:spacing w:before="240" w:after="240" w:line="276" w:lineRule="auto"/>
        <w:ind w:right="709"/>
        <w:jc w:val="both"/>
        <w:rPr>
          <w:rFonts w:ascii="Palatino Linotype" w:hAnsi="Palatino Linotype"/>
          <w:sz w:val="22"/>
          <w:szCs w:val="22"/>
        </w:rPr>
      </w:pPr>
      <w:r w:rsidRPr="00A12F62">
        <w:rPr>
          <w:rFonts w:ascii="Palatino Linotype" w:hAnsi="Palatino Linotype"/>
          <w:sz w:val="22"/>
          <w:szCs w:val="22"/>
        </w:rPr>
        <w:t>(Énfasis añadido)</w:t>
      </w:r>
    </w:p>
    <w:p w:rsidR="00931BA7" w:rsidRPr="00A12F62" w:rsidRDefault="00931BA7" w:rsidP="00931BA7">
      <w:pPr>
        <w:spacing w:before="240" w:after="240" w:line="360" w:lineRule="auto"/>
        <w:jc w:val="both"/>
        <w:rPr>
          <w:rFonts w:ascii="Palatino Linotype" w:hAnsi="Palatino Linotype" w:cs="Arial"/>
        </w:rPr>
      </w:pPr>
      <w:r w:rsidRPr="00A12F62">
        <w:rPr>
          <w:rFonts w:ascii="Palatino Linotype" w:hAnsi="Palatino Linotype" w:cs="Arial"/>
        </w:rPr>
        <w:t>Asimismo, tenemos que la Ley de Transparencia y Acceso a la Información Pública del Estado de México y Municipios, prevé en su artículo 23, lo siguiente:</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rPr>
        <w:lastRenderedPageBreak/>
        <w:t xml:space="preserve">“Artículo 23. </w:t>
      </w:r>
      <w:r w:rsidRPr="00A12F62">
        <w:rPr>
          <w:rFonts w:ascii="Palatino Linotype" w:hAnsi="Palatino Linotype" w:cs="Arial"/>
          <w:b/>
          <w:i/>
          <w:sz w:val="22"/>
          <w:szCs w:val="22"/>
          <w:u w:val="single"/>
        </w:rPr>
        <w:t xml:space="preserve">Son sujetos obligados a transparentar y permitir el acceso a su información y </w:t>
      </w:r>
      <w:r w:rsidRPr="00A12F62">
        <w:rPr>
          <w:rFonts w:ascii="Palatino Linotype" w:hAnsi="Palatino Linotype"/>
          <w:b/>
          <w:i/>
          <w:sz w:val="22"/>
          <w:szCs w:val="22"/>
          <w:u w:val="single"/>
        </w:rPr>
        <w:t>proteger</w:t>
      </w:r>
      <w:r w:rsidRPr="00A12F62">
        <w:rPr>
          <w:rFonts w:ascii="Palatino Linotype" w:hAnsi="Palatino Linotype" w:cs="Arial"/>
          <w:b/>
          <w:i/>
          <w:sz w:val="22"/>
          <w:szCs w:val="22"/>
          <w:u w:val="single"/>
        </w:rPr>
        <w:t xml:space="preserve"> los datos personales que obren en su poder</w:t>
      </w:r>
      <w:r w:rsidRPr="00A12F62">
        <w:rPr>
          <w:rFonts w:ascii="Palatino Linotype" w:hAnsi="Palatino Linotype" w:cs="Arial"/>
          <w:i/>
          <w:sz w:val="22"/>
          <w:szCs w:val="22"/>
        </w:rPr>
        <w:t>:</w:t>
      </w:r>
    </w:p>
    <w:p w:rsidR="00931BA7" w:rsidRPr="00A12F62" w:rsidRDefault="00931BA7" w:rsidP="00931BA7">
      <w:pPr>
        <w:spacing w:before="240" w:after="240"/>
        <w:ind w:left="851" w:right="899"/>
        <w:jc w:val="both"/>
        <w:rPr>
          <w:rFonts w:ascii="Palatino Linotype" w:hAnsi="Palatino Linotype" w:cs="Arial"/>
          <w:b/>
          <w:i/>
          <w:sz w:val="22"/>
          <w:szCs w:val="22"/>
          <w:u w:val="single"/>
        </w:rPr>
      </w:pPr>
      <w:r w:rsidRPr="00A12F62">
        <w:rPr>
          <w:rFonts w:ascii="Palatino Linotype" w:hAnsi="Palatino Linotype" w:cs="Arial"/>
          <w:i/>
          <w:sz w:val="22"/>
          <w:szCs w:val="22"/>
        </w:rPr>
        <w:t xml:space="preserve">I. El Poder Ejecutivo del Estado de México, las dependencias, organismos auxiliares, órganos, </w:t>
      </w:r>
      <w:r w:rsidRPr="00A12F62">
        <w:rPr>
          <w:rFonts w:ascii="Palatino Linotype" w:hAnsi="Palatino Linotype"/>
          <w:i/>
          <w:sz w:val="22"/>
          <w:szCs w:val="22"/>
        </w:rPr>
        <w:t>entidades</w:t>
      </w:r>
      <w:r w:rsidRPr="00A12F62">
        <w:rPr>
          <w:rFonts w:ascii="Palatino Linotype" w:hAnsi="Palatino Linotype" w:cs="Arial"/>
          <w:i/>
          <w:sz w:val="22"/>
          <w:szCs w:val="22"/>
        </w:rPr>
        <w:t>, fideicomisos y fondos públicos, así como la Procuraduría General de Justicia;</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 xml:space="preserve">II. El Poder </w:t>
      </w:r>
      <w:r w:rsidRPr="00A12F62">
        <w:rPr>
          <w:rFonts w:ascii="Palatino Linotype" w:hAnsi="Palatino Linotype"/>
          <w:i/>
          <w:sz w:val="22"/>
          <w:szCs w:val="22"/>
        </w:rPr>
        <w:t>Legislativo</w:t>
      </w:r>
      <w:r w:rsidRPr="00A12F62">
        <w:rPr>
          <w:rFonts w:ascii="Palatino Linotype" w:hAnsi="Palatino Linotype" w:cs="Arial"/>
          <w:i/>
          <w:sz w:val="22"/>
          <w:szCs w:val="22"/>
        </w:rPr>
        <w:t xml:space="preserve"> del Estado, los organismos, órganos y entidades de la Legislatura y sus dependencias;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 xml:space="preserve">III. El Poder </w:t>
      </w:r>
      <w:r w:rsidRPr="00A12F62">
        <w:rPr>
          <w:rFonts w:ascii="Palatino Linotype" w:hAnsi="Palatino Linotype"/>
          <w:i/>
          <w:sz w:val="22"/>
          <w:szCs w:val="22"/>
        </w:rPr>
        <w:t>Judicial</w:t>
      </w:r>
      <w:r w:rsidRPr="00A12F62">
        <w:rPr>
          <w:rFonts w:ascii="Palatino Linotype" w:hAnsi="Palatino Linotype" w:cs="Arial"/>
          <w:i/>
          <w:sz w:val="22"/>
          <w:szCs w:val="22"/>
        </w:rPr>
        <w:t xml:space="preserve">, sus organismos, órganos y entidades, así como el Consejo de la </w:t>
      </w:r>
      <w:r w:rsidRPr="00A12F62">
        <w:rPr>
          <w:rFonts w:ascii="Palatino Linotype" w:hAnsi="Palatino Linotype"/>
          <w:i/>
          <w:sz w:val="22"/>
          <w:szCs w:val="22"/>
        </w:rPr>
        <w:t>Judicatura</w:t>
      </w:r>
      <w:r w:rsidRPr="00A12F62">
        <w:rPr>
          <w:rFonts w:ascii="Palatino Linotype" w:hAnsi="Palatino Linotype" w:cs="Arial"/>
          <w:i/>
          <w:sz w:val="22"/>
          <w:szCs w:val="22"/>
        </w:rPr>
        <w:t xml:space="preserve"> del Estado;</w:t>
      </w:r>
    </w:p>
    <w:p w:rsidR="00931BA7" w:rsidRPr="00A12F62" w:rsidRDefault="00931BA7" w:rsidP="00931BA7">
      <w:pPr>
        <w:spacing w:before="240" w:after="240"/>
        <w:ind w:left="851" w:right="899"/>
        <w:jc w:val="both"/>
        <w:rPr>
          <w:rFonts w:ascii="Palatino Linotype" w:hAnsi="Palatino Linotype" w:cs="Arial"/>
          <w:b/>
          <w:i/>
          <w:sz w:val="22"/>
          <w:szCs w:val="22"/>
          <w:u w:val="single"/>
        </w:rPr>
      </w:pPr>
      <w:r w:rsidRPr="00A12F62">
        <w:rPr>
          <w:rFonts w:ascii="Palatino Linotype" w:hAnsi="Palatino Linotype" w:cs="Arial"/>
          <w:b/>
          <w:i/>
          <w:sz w:val="22"/>
          <w:szCs w:val="22"/>
          <w:u w:val="single"/>
        </w:rPr>
        <w:t>IV. Los ayuntamientos y las dependencias, organismos, órganos y entidades de la administración municipal;</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i/>
          <w:sz w:val="22"/>
          <w:szCs w:val="22"/>
        </w:rPr>
        <w:t xml:space="preserve">V. Los </w:t>
      </w:r>
      <w:r w:rsidRPr="00A12F62">
        <w:rPr>
          <w:rFonts w:ascii="Palatino Linotype" w:hAnsi="Palatino Linotype"/>
          <w:i/>
          <w:sz w:val="22"/>
          <w:szCs w:val="22"/>
        </w:rPr>
        <w:t>órganos</w:t>
      </w:r>
      <w:r w:rsidRPr="00A12F62">
        <w:rPr>
          <w:rFonts w:ascii="Palatino Linotype" w:hAnsi="Palatino Linotype" w:cs="Arial"/>
          <w:i/>
          <w:sz w:val="22"/>
          <w:szCs w:val="22"/>
        </w:rPr>
        <w:t xml:space="preserve"> </w:t>
      </w:r>
      <w:r w:rsidRPr="00A12F62">
        <w:rPr>
          <w:rFonts w:ascii="Palatino Linotype" w:hAnsi="Palatino Linotype"/>
          <w:i/>
          <w:sz w:val="22"/>
          <w:szCs w:val="22"/>
        </w:rPr>
        <w:t>autónomos</w:t>
      </w:r>
      <w:r w:rsidRPr="00A12F62">
        <w:rPr>
          <w:rFonts w:ascii="Palatino Linotype" w:hAnsi="Palatino Linotype" w:cs="Arial"/>
          <w:i/>
          <w:sz w:val="22"/>
          <w:szCs w:val="22"/>
        </w:rPr>
        <w:t>;</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cs="Arial"/>
          <w:i/>
          <w:sz w:val="22"/>
          <w:szCs w:val="22"/>
        </w:rPr>
        <w:t xml:space="preserve">VI. Los </w:t>
      </w:r>
      <w:r w:rsidRPr="00A12F62">
        <w:rPr>
          <w:rFonts w:ascii="Palatino Linotype" w:hAnsi="Palatino Linotype"/>
          <w:i/>
          <w:sz w:val="22"/>
          <w:szCs w:val="22"/>
        </w:rPr>
        <w:t>tribunales administrativos y autoridades jurisdiccionales en materia laboral;</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VII. Los partidos políticos y agrupaciones políticas, en los términos de las disposiciones aplicables;</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VIII. Los fideicomisos y fondos públicos que cuenten con financiamiento público, parcial o total, o con participación de entidades de gobierno;</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IX. Los sindicatos que reciban y/o ejerzan recursos públicos en el ámbito estatal y municipal;</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X. Cualquier persona física o jurídico colectiva que reciba y ejerza recursos públicos en el ámbito estatal o municipal; y</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XI. Cualquier otra autoridad, entidad, órgano u organismo de los poderes estatal o municipal, que reciba recursos públicos.</w:t>
      </w:r>
    </w:p>
    <w:p w:rsidR="00931BA7" w:rsidRPr="00A12F62" w:rsidRDefault="00931BA7" w:rsidP="00931BA7">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BA7" w:rsidRPr="00A12F62" w:rsidRDefault="00931BA7" w:rsidP="00931BA7">
      <w:pPr>
        <w:spacing w:before="240" w:after="240"/>
        <w:ind w:left="851" w:right="899"/>
        <w:jc w:val="both"/>
        <w:rPr>
          <w:rFonts w:ascii="Palatino Linotype" w:hAnsi="Palatino Linotype" w:cs="Arial"/>
          <w:i/>
          <w:sz w:val="22"/>
          <w:szCs w:val="22"/>
        </w:rPr>
      </w:pPr>
      <w:r w:rsidRPr="00A12F6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A12F62" w:rsidRDefault="00931BA7" w:rsidP="00931BA7">
      <w:pPr>
        <w:spacing w:before="240" w:after="240" w:line="360" w:lineRule="auto"/>
        <w:jc w:val="both"/>
        <w:rPr>
          <w:rFonts w:ascii="Palatino Linotype" w:hAnsi="Palatino Linotype"/>
        </w:rPr>
      </w:pPr>
      <w:r w:rsidRPr="00A12F62">
        <w:rPr>
          <w:rFonts w:ascii="Palatino Linotype" w:hAnsi="Palatino Linotype" w:cs="Arial"/>
          <w:sz w:val="22"/>
        </w:rPr>
        <w:t>(Énfasis añadido)</w:t>
      </w:r>
    </w:p>
    <w:p w:rsidR="00D27097" w:rsidRPr="00A12F62" w:rsidRDefault="00931BA7" w:rsidP="00CE1965">
      <w:pPr>
        <w:spacing w:before="240" w:after="240" w:line="360" w:lineRule="auto"/>
        <w:jc w:val="both"/>
        <w:rPr>
          <w:rFonts w:ascii="Palatino Linotype" w:hAnsi="Palatino Linotype" w:cs="Arial"/>
          <w:lang w:eastAsia="es-MX"/>
        </w:rPr>
      </w:pPr>
      <w:r w:rsidRPr="00A12F62">
        <w:rPr>
          <w:rFonts w:ascii="Palatino Linotype" w:hAnsi="Palatino Linotype"/>
        </w:rPr>
        <w:lastRenderedPageBreak/>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w:t>
      </w:r>
      <w:r w:rsidR="00CE1965" w:rsidRPr="00A12F62">
        <w:rPr>
          <w:rFonts w:ascii="Palatino Linotype" w:hAnsi="Palatino Linotype"/>
        </w:rPr>
        <w:t>poder de los Sujetos Obligados</w:t>
      </w:r>
      <w:r w:rsidR="00CE1965" w:rsidRPr="00A12F62">
        <w:rPr>
          <w:rFonts w:ascii="Palatino Linotype" w:hAnsi="Palatino Linotype" w:cs="Arial"/>
          <w:lang w:eastAsia="es-MX"/>
        </w:rPr>
        <w:t>.</w:t>
      </w:r>
    </w:p>
    <w:p w:rsidR="0054492A" w:rsidRPr="00A12F62" w:rsidRDefault="00931BA7" w:rsidP="0054492A">
      <w:pPr>
        <w:spacing w:before="240" w:after="240" w:line="360" w:lineRule="auto"/>
        <w:jc w:val="both"/>
        <w:rPr>
          <w:rFonts w:ascii="Palatino Linotype" w:hAnsi="Palatino Linotype"/>
          <w:color w:val="000000"/>
        </w:rPr>
      </w:pPr>
      <w:r w:rsidRPr="00A12F62">
        <w:rPr>
          <w:rFonts w:ascii="Palatino Linotype" w:hAnsi="Palatino Linotype"/>
        </w:rPr>
        <w:t>Así tenemos que,</w:t>
      </w:r>
      <w:r w:rsidR="0054492A" w:rsidRPr="00A12F62">
        <w:rPr>
          <w:rFonts w:ascii="Palatino Linotype" w:hAnsi="Palatino Linotype"/>
        </w:rPr>
        <w:t xml:space="preserve"> </w:t>
      </w:r>
      <w:r w:rsidR="0029720D" w:rsidRPr="00A12F62">
        <w:rPr>
          <w:rFonts w:ascii="Palatino Linotype" w:hAnsi="Palatino Linotype"/>
          <w:b/>
          <w:color w:val="000000"/>
        </w:rPr>
        <w:t>EL RECURRENTE</w:t>
      </w:r>
      <w:r w:rsidR="0054492A" w:rsidRPr="00A12F62">
        <w:rPr>
          <w:rFonts w:ascii="Palatino Linotype" w:hAnsi="Palatino Linotype"/>
          <w:color w:val="000000"/>
        </w:rPr>
        <w:t xml:space="preserve"> </w:t>
      </w:r>
      <w:r w:rsidR="00B70FF8" w:rsidRPr="00A12F62">
        <w:rPr>
          <w:rFonts w:ascii="Palatino Linotype" w:hAnsi="Palatino Linotype"/>
          <w:color w:val="000000"/>
        </w:rPr>
        <w:t>requirió</w:t>
      </w:r>
      <w:r w:rsidR="0054492A" w:rsidRPr="00A12F62">
        <w:rPr>
          <w:rFonts w:ascii="Palatino Linotype" w:hAnsi="Palatino Linotype"/>
          <w:color w:val="000000"/>
        </w:rPr>
        <w:t xml:space="preserve"> al </w:t>
      </w:r>
      <w:r w:rsidR="0054492A" w:rsidRPr="00A12F62">
        <w:rPr>
          <w:rFonts w:ascii="Palatino Linotype" w:hAnsi="Palatino Linotype" w:cs="Arial"/>
          <w:b/>
          <w:color w:val="000000"/>
        </w:rPr>
        <w:t>SUJETO OBLIGADO</w:t>
      </w:r>
      <w:r w:rsidR="0054492A" w:rsidRPr="00A12F62">
        <w:rPr>
          <w:rFonts w:ascii="Palatino Linotype" w:hAnsi="Palatino Linotype"/>
          <w:color w:val="000000"/>
        </w:rPr>
        <w:t xml:space="preserve"> lo siguiente:</w:t>
      </w:r>
    </w:p>
    <w:p w:rsidR="0054492A" w:rsidRPr="00A12F62" w:rsidRDefault="00F1381C" w:rsidP="0054492A">
      <w:pPr>
        <w:spacing w:before="240" w:after="240"/>
        <w:ind w:left="851" w:right="901"/>
        <w:jc w:val="both"/>
        <w:rPr>
          <w:rFonts w:ascii="Palatino Linotype" w:hAnsi="Palatino Linotype"/>
          <w:i/>
        </w:rPr>
      </w:pPr>
      <w:r w:rsidRPr="00A12F62">
        <w:rPr>
          <w:rFonts w:ascii="Palatino Linotype" w:hAnsi="Palatino Linotype" w:cs="Arial"/>
          <w:b/>
          <w:i/>
          <w:sz w:val="22"/>
          <w:szCs w:val="22"/>
        </w:rPr>
        <w:t>“</w:t>
      </w:r>
      <w:r w:rsidRPr="00A12F62">
        <w:rPr>
          <w:rFonts w:ascii="Palatino Linotype" w:hAnsi="Palatino Linotype" w:cs="Arial"/>
          <w:i/>
          <w:sz w:val="22"/>
          <w:szCs w:val="22"/>
        </w:rPr>
        <w:t>deseo conocer el padron de concesionarios actualizado al dia 18 de mayo del 2018 del mercado publico municipal "Benemerito de las Americas" ubicado en oriente 31 esquina norte 1 de la colonia Reforma en Nezahualcoyotl estado de Mexico (indicando numero de local, nombre del concesionario, giro comercial y fecha de la ultima actializacion)</w:t>
      </w:r>
      <w:r w:rsidRPr="00A12F62">
        <w:rPr>
          <w:rFonts w:ascii="Palatino Linotype" w:hAnsi="Palatino Linotype" w:cs="Arial"/>
          <w:b/>
          <w:i/>
          <w:sz w:val="22"/>
          <w:szCs w:val="22"/>
        </w:rPr>
        <w:t>”</w:t>
      </w:r>
      <w:r w:rsidRPr="00A12F62">
        <w:rPr>
          <w:rFonts w:ascii="Palatino Linotype" w:hAnsi="Palatino Linotype" w:cs="Arial"/>
          <w:i/>
          <w:sz w:val="22"/>
          <w:szCs w:val="22"/>
        </w:rPr>
        <w:t xml:space="preserve"> (sic)</w:t>
      </w:r>
    </w:p>
    <w:p w:rsidR="006D43A7" w:rsidRPr="00A12F62" w:rsidRDefault="0054492A" w:rsidP="006D43A7">
      <w:pPr>
        <w:autoSpaceDE w:val="0"/>
        <w:autoSpaceDN w:val="0"/>
        <w:adjustRightInd w:val="0"/>
        <w:spacing w:before="240" w:after="240" w:line="360" w:lineRule="auto"/>
        <w:ind w:right="51"/>
        <w:jc w:val="both"/>
        <w:rPr>
          <w:rFonts w:ascii="Palatino Linotype" w:hAnsi="Palatino Linotype" w:cs="Arial"/>
        </w:rPr>
      </w:pPr>
      <w:r w:rsidRPr="00A12F62">
        <w:rPr>
          <w:rFonts w:ascii="Palatino Linotype" w:hAnsi="Palatino Linotype" w:cs="Arial"/>
        </w:rPr>
        <w:t xml:space="preserve">Atento a ello, </w:t>
      </w:r>
      <w:r w:rsidRPr="00A12F62">
        <w:rPr>
          <w:rFonts w:ascii="Palatino Linotype" w:hAnsi="Palatino Linotype" w:cs="Arial"/>
          <w:b/>
        </w:rPr>
        <w:t xml:space="preserve">EL SUJETO OBLIGADO </w:t>
      </w:r>
      <w:r w:rsidRPr="00A12F62">
        <w:rPr>
          <w:rFonts w:ascii="Palatino Linotype" w:hAnsi="Palatino Linotype" w:cs="Arial"/>
        </w:rPr>
        <w:t>en lo medular de su respuesta señaló que</w:t>
      </w:r>
      <w:r w:rsidR="00F1381C" w:rsidRPr="00A12F62">
        <w:rPr>
          <w:rFonts w:ascii="Palatino Linotype" w:hAnsi="Palatino Linotype" w:cs="Arial"/>
        </w:rPr>
        <w:t xml:space="preserve"> remitía </w:t>
      </w:r>
      <w:r w:rsidR="00702013" w:rsidRPr="00A12F62">
        <w:rPr>
          <w:rFonts w:ascii="Palatino Linotype" w:hAnsi="Palatino Linotype" w:cs="Arial"/>
        </w:rPr>
        <w:t xml:space="preserve">en versión pública </w:t>
      </w:r>
      <w:r w:rsidR="00F1381C" w:rsidRPr="00A12F62">
        <w:rPr>
          <w:rFonts w:ascii="Palatino Linotype" w:hAnsi="Palatino Linotype" w:cs="Arial"/>
        </w:rPr>
        <w:t xml:space="preserve">el </w:t>
      </w:r>
      <w:r w:rsidR="00566B46" w:rsidRPr="00A12F62">
        <w:rPr>
          <w:rFonts w:ascii="Palatino Linotype" w:hAnsi="Palatino Linotype" w:cs="Arial"/>
          <w:lang w:val="es-ES_tradnl"/>
        </w:rPr>
        <w:t>padrón de locatarios del Mercado Municipal “Benemérito de las Américas”, ubicado en Oriente 31 esquina con Norte 1, de la Colonia Reforma, en Nezahualcóyotl, Estado de México</w:t>
      </w:r>
      <w:r w:rsidR="00F1381C" w:rsidRPr="00A12F62">
        <w:rPr>
          <w:rFonts w:ascii="Palatino Linotype" w:hAnsi="Palatino Linotype" w:cs="Arial"/>
        </w:rPr>
        <w:t>, toda vez que</w:t>
      </w:r>
      <w:r w:rsidR="00702013" w:rsidRPr="00A12F62">
        <w:rPr>
          <w:rFonts w:ascii="Palatino Linotype" w:hAnsi="Palatino Linotype" w:cs="Arial"/>
        </w:rPr>
        <w:t xml:space="preserve"> dicho padrón cuenta con datos personales, como lo es el nombre de los locatarios.</w:t>
      </w:r>
    </w:p>
    <w:p w:rsidR="0054492A" w:rsidRPr="00A12F62" w:rsidRDefault="0054492A" w:rsidP="0054492A">
      <w:pPr>
        <w:spacing w:before="240" w:after="240" w:line="360" w:lineRule="auto"/>
        <w:jc w:val="both"/>
        <w:rPr>
          <w:rFonts w:ascii="Palatino Linotype" w:hAnsi="Palatino Linotype" w:cs="Arial"/>
        </w:rPr>
      </w:pPr>
      <w:r w:rsidRPr="00A12F62">
        <w:rPr>
          <w:rFonts w:ascii="Palatino Linotype" w:hAnsi="Palatino Linotype" w:cs="Arial"/>
        </w:rPr>
        <w:t xml:space="preserve">Ante la respuesta referida, </w:t>
      </w:r>
      <w:r w:rsidR="0029720D" w:rsidRPr="00A12F62">
        <w:rPr>
          <w:rFonts w:ascii="Palatino Linotype" w:hAnsi="Palatino Linotype" w:cs="Arial"/>
          <w:b/>
        </w:rPr>
        <w:t>EL RECURRENTE</w:t>
      </w:r>
      <w:r w:rsidRPr="00A12F62">
        <w:rPr>
          <w:rFonts w:ascii="Palatino Linotype" w:hAnsi="Palatino Linotype" w:cs="Arial"/>
        </w:rPr>
        <w:t xml:space="preserve"> interpuso el recurso de revisión que nos ocupa, en el que especificó como acto impugnado:</w:t>
      </w:r>
    </w:p>
    <w:p w:rsidR="0054492A" w:rsidRPr="00A12F62" w:rsidRDefault="00702013" w:rsidP="0054492A">
      <w:pPr>
        <w:spacing w:before="240" w:after="240"/>
        <w:ind w:left="851" w:right="899"/>
        <w:jc w:val="both"/>
        <w:rPr>
          <w:rFonts w:ascii="Palatino Linotype" w:hAnsi="Palatino Linotype" w:cs="Arial"/>
        </w:rPr>
      </w:pPr>
      <w:r w:rsidRPr="00A12F62">
        <w:rPr>
          <w:rFonts w:ascii="Palatino Linotype" w:hAnsi="Palatino Linotype" w:cs="Arial"/>
          <w:b/>
          <w:i/>
          <w:color w:val="000000"/>
          <w:sz w:val="22"/>
          <w:szCs w:val="22"/>
          <w:lang w:eastAsia="es-MX"/>
        </w:rPr>
        <w:t>“</w:t>
      </w:r>
      <w:r w:rsidRPr="00A12F62">
        <w:rPr>
          <w:rFonts w:ascii="Palatino Linotype" w:hAnsi="Palatino Linotype" w:cs="Arial"/>
          <w:i/>
          <w:color w:val="000000"/>
          <w:sz w:val="22"/>
          <w:szCs w:val="22"/>
          <w:lang w:eastAsia="es-MX"/>
        </w:rPr>
        <w:t>respuesta del sujeto obligado, el ayuntamiento de nezahualcoyotl, omitio proporcionar el nombre de concionarios del servicio publio de mercados, asi como la fecha de actualizacion de cada concesion</w:t>
      </w:r>
      <w:r w:rsidRPr="00A12F62">
        <w:rPr>
          <w:rFonts w:ascii="Palatino Linotype" w:hAnsi="Palatino Linotype" w:cs="Arial"/>
          <w:b/>
          <w:i/>
          <w:color w:val="000000"/>
          <w:sz w:val="22"/>
          <w:szCs w:val="22"/>
          <w:lang w:eastAsia="es-MX"/>
        </w:rPr>
        <w:t>”</w:t>
      </w:r>
      <w:r w:rsidRPr="00A12F62">
        <w:rPr>
          <w:rFonts w:ascii="Palatino Linotype" w:hAnsi="Palatino Linotype" w:cs="Arial"/>
          <w:i/>
          <w:color w:val="000000"/>
          <w:sz w:val="22"/>
          <w:szCs w:val="22"/>
          <w:lang w:eastAsia="es-MX"/>
        </w:rPr>
        <w:t xml:space="preserve"> (sic)</w:t>
      </w:r>
    </w:p>
    <w:p w:rsidR="0054492A" w:rsidRPr="00A12F62" w:rsidRDefault="0054492A" w:rsidP="0054492A">
      <w:pPr>
        <w:spacing w:before="240" w:after="240" w:line="360" w:lineRule="auto"/>
        <w:jc w:val="both"/>
        <w:rPr>
          <w:rFonts w:ascii="Palatino Linotype" w:eastAsia="Calibri" w:hAnsi="Palatino Linotype" w:cs="Bookman Old Style,Bold"/>
          <w:bCs/>
          <w:color w:val="0D0D0D"/>
          <w:lang w:eastAsia="en-US"/>
        </w:rPr>
      </w:pPr>
      <w:r w:rsidRPr="00A12F62">
        <w:rPr>
          <w:rFonts w:ascii="Palatino Linotype" w:eastAsia="Calibri" w:hAnsi="Palatino Linotype" w:cs="Bookman Old Style,Bold"/>
          <w:bCs/>
          <w:color w:val="0D0D0D"/>
          <w:lang w:eastAsia="en-US"/>
        </w:rPr>
        <w:t>Asimismo, adujo como razones o motivos de inconformidad:</w:t>
      </w:r>
    </w:p>
    <w:p w:rsidR="0054492A" w:rsidRPr="00A12F62" w:rsidRDefault="00702013" w:rsidP="0054492A">
      <w:pPr>
        <w:spacing w:before="240" w:after="240"/>
        <w:ind w:left="851" w:right="899"/>
        <w:jc w:val="both"/>
        <w:rPr>
          <w:rFonts w:ascii="Palatino Linotype" w:eastAsia="Calibri" w:hAnsi="Palatino Linotype" w:cs="Bookman Old Style,Bold"/>
          <w:bCs/>
          <w:color w:val="0D0D0D"/>
          <w:lang w:eastAsia="en-US"/>
        </w:rPr>
      </w:pPr>
      <w:r w:rsidRPr="00A12F62">
        <w:rPr>
          <w:rFonts w:ascii="Palatino Linotype" w:eastAsia="Calibri" w:hAnsi="Palatino Linotype" w:cs="Bookman Old Style,Bold"/>
          <w:b/>
          <w:bCs/>
          <w:i/>
          <w:color w:val="000000"/>
          <w:sz w:val="22"/>
          <w:szCs w:val="22"/>
          <w:lang w:eastAsia="es-MX"/>
        </w:rPr>
        <w:t>“</w:t>
      </w:r>
      <w:r w:rsidRPr="00A12F62">
        <w:rPr>
          <w:rFonts w:ascii="Palatino Linotype" w:eastAsia="Calibri" w:hAnsi="Palatino Linotype" w:cs="Bookman Old Style,Bold"/>
          <w:bCs/>
          <w:i/>
          <w:color w:val="000000"/>
          <w:sz w:val="22"/>
          <w:szCs w:val="22"/>
          <w:lang w:eastAsia="es-MX"/>
        </w:rPr>
        <w:t xml:space="preserve">Toda vez que los mercados publicos son propiedad del Estado y que el servico es concesionado a particulares Art 125,126 y 128 de la Ley Oragnica municipal del Estado de México, asi como los Art 3, 8 y 11 del Reglameto de mercados mucipales de Nezahualcoyotl; y cuyos datos son publicos Art. 23 fracc X de la ley de </w:t>
      </w:r>
      <w:r w:rsidRPr="00A12F62">
        <w:rPr>
          <w:rFonts w:ascii="Palatino Linotype" w:eastAsia="Calibri" w:hAnsi="Palatino Linotype" w:cs="Bookman Old Style,Bold"/>
          <w:bCs/>
          <w:i/>
          <w:color w:val="000000"/>
          <w:sz w:val="22"/>
          <w:szCs w:val="22"/>
          <w:lang w:eastAsia="es-MX"/>
        </w:rPr>
        <w:lastRenderedPageBreak/>
        <w:t>Transparecia del Estado de Mexio y municipios y del Art 39 fracc I del Reglamento de mercados municipales de Nezhualcoyotl.</w:t>
      </w:r>
      <w:r w:rsidRPr="00A12F62">
        <w:rPr>
          <w:rFonts w:ascii="Palatino Linotype" w:eastAsia="Calibri" w:hAnsi="Palatino Linotype" w:cs="Bookman Old Style,Bold"/>
          <w:b/>
          <w:bCs/>
          <w:i/>
          <w:color w:val="000000"/>
          <w:sz w:val="22"/>
          <w:szCs w:val="22"/>
          <w:lang w:eastAsia="es-MX"/>
        </w:rPr>
        <w:t>”</w:t>
      </w:r>
      <w:r w:rsidRPr="00A12F62">
        <w:rPr>
          <w:rFonts w:ascii="Palatino Linotype" w:eastAsia="Calibri" w:hAnsi="Palatino Linotype" w:cs="Bookman Old Style,Bold"/>
          <w:bCs/>
          <w:i/>
          <w:color w:val="000000"/>
          <w:sz w:val="22"/>
          <w:szCs w:val="22"/>
          <w:lang w:eastAsia="es-MX"/>
        </w:rPr>
        <w:t xml:space="preserve"> (sic)</w:t>
      </w:r>
    </w:p>
    <w:p w:rsidR="008A08D8" w:rsidRPr="00A12F62" w:rsidRDefault="0054492A" w:rsidP="008A08D8">
      <w:pPr>
        <w:spacing w:before="240" w:after="240" w:line="360" w:lineRule="auto"/>
        <w:ind w:right="49"/>
        <w:jc w:val="both"/>
        <w:rPr>
          <w:rFonts w:ascii="Palatino Linotype" w:eastAsia="Calibri" w:hAnsi="Palatino Linotype" w:cs="Bookman Old Style,Bold"/>
          <w:bCs/>
          <w:color w:val="0D0D0D"/>
          <w:lang w:eastAsia="en-US"/>
        </w:rPr>
      </w:pPr>
      <w:r w:rsidRPr="00A12F62">
        <w:rPr>
          <w:rFonts w:ascii="Palatino Linotype" w:eastAsia="Calibri" w:hAnsi="Palatino Linotype" w:cs="Bookman Old Style,Bold"/>
          <w:bCs/>
          <w:color w:val="0D0D0D"/>
          <w:lang w:eastAsia="en-US"/>
        </w:rPr>
        <w:t xml:space="preserve">Siendo importante señalar que, </w:t>
      </w:r>
      <w:r w:rsidR="008A08D8" w:rsidRPr="00A12F62">
        <w:rPr>
          <w:rFonts w:ascii="Palatino Linotype" w:eastAsia="Calibri" w:hAnsi="Palatino Linotype" w:cs="Bookman Old Style,Bold"/>
          <w:bCs/>
          <w:color w:val="0D0D0D"/>
          <w:lang w:eastAsia="en-US"/>
        </w:rPr>
        <w:t xml:space="preserve">al rendir su Informe Justificado </w:t>
      </w:r>
      <w:r w:rsidR="008A08D8" w:rsidRPr="00A12F62">
        <w:rPr>
          <w:rFonts w:ascii="Palatino Linotype" w:eastAsia="Calibri" w:hAnsi="Palatino Linotype" w:cs="Bookman Old Style,Bold"/>
          <w:b/>
          <w:bCs/>
          <w:color w:val="0D0D0D"/>
          <w:lang w:eastAsia="en-US"/>
        </w:rPr>
        <w:t>EL SUJETO OBLIGADO</w:t>
      </w:r>
      <w:r w:rsidR="00D040FC" w:rsidRPr="00A12F62">
        <w:rPr>
          <w:rFonts w:ascii="Palatino Linotype" w:eastAsia="Calibri" w:hAnsi="Palatino Linotype" w:cs="Bookman Old Style,Bold"/>
          <w:bCs/>
          <w:color w:val="0D0D0D"/>
          <w:lang w:eastAsia="en-US"/>
        </w:rPr>
        <w:t xml:space="preserve"> </w:t>
      </w:r>
      <w:r w:rsidR="00702013" w:rsidRPr="00A12F62">
        <w:rPr>
          <w:rFonts w:ascii="Palatino Linotype" w:eastAsia="Calibri" w:hAnsi="Palatino Linotype" w:cs="Bookman Old Style,Bold"/>
          <w:bCs/>
          <w:color w:val="0D0D0D"/>
          <w:lang w:eastAsia="en-US"/>
        </w:rPr>
        <w:t xml:space="preserve">ratificó </w:t>
      </w:r>
      <w:r w:rsidR="00D040FC" w:rsidRPr="00A12F62">
        <w:rPr>
          <w:rFonts w:ascii="Palatino Linotype" w:eastAsia="Calibri" w:hAnsi="Palatino Linotype" w:cs="Bookman Old Style,Bold"/>
          <w:bCs/>
          <w:color w:val="0D0D0D"/>
          <w:lang w:eastAsia="en-US"/>
        </w:rPr>
        <w:t>su respuesta</w:t>
      </w:r>
      <w:r w:rsidR="00BB1FAF" w:rsidRPr="00A12F62">
        <w:rPr>
          <w:rFonts w:ascii="Palatino Linotype" w:eastAsia="Calibri" w:hAnsi="Palatino Linotype" w:cs="Bookman Old Style,Bold"/>
          <w:bCs/>
          <w:color w:val="0D0D0D"/>
          <w:lang w:eastAsia="en-US"/>
        </w:rPr>
        <w:t xml:space="preserve">; asimismo, </w:t>
      </w:r>
      <w:r w:rsidR="00BB1FAF" w:rsidRPr="00A12F62">
        <w:rPr>
          <w:rFonts w:ascii="Palatino Linotype" w:eastAsia="Calibri" w:hAnsi="Palatino Linotype" w:cs="Bookman Old Style,Bold"/>
          <w:b/>
          <w:bCs/>
          <w:color w:val="0D0D0D"/>
          <w:lang w:eastAsia="en-US"/>
        </w:rPr>
        <w:t>EL RECURRENTE</w:t>
      </w:r>
      <w:r w:rsidR="00BB1FAF" w:rsidRPr="00A12F62">
        <w:rPr>
          <w:rFonts w:ascii="Palatino Linotype" w:eastAsia="Calibri" w:hAnsi="Palatino Linotype" w:cs="Bookman Old Style,Bold"/>
          <w:bCs/>
          <w:color w:val="0D0D0D"/>
          <w:lang w:eastAsia="en-US"/>
        </w:rPr>
        <w:t xml:space="preserve"> manifestó como alegatos que:</w:t>
      </w:r>
    </w:p>
    <w:p w:rsidR="00BB1FAF" w:rsidRPr="00A12F62" w:rsidRDefault="00BB1FAF" w:rsidP="00BB1FAF">
      <w:pPr>
        <w:spacing w:before="240" w:after="240"/>
        <w:ind w:left="851" w:right="899"/>
        <w:jc w:val="both"/>
        <w:rPr>
          <w:rFonts w:ascii="Palatino Linotype" w:eastAsia="Calibri" w:hAnsi="Palatino Linotype" w:cs="Bookman Old Style,Bold"/>
          <w:bCs/>
          <w:i/>
          <w:color w:val="0D0D0D"/>
          <w:sz w:val="22"/>
          <w:szCs w:val="22"/>
          <w:lang w:eastAsia="en-US"/>
        </w:rPr>
      </w:pPr>
      <w:r w:rsidRPr="00A12F62">
        <w:rPr>
          <w:i/>
          <w:sz w:val="22"/>
          <w:szCs w:val="22"/>
        </w:rPr>
        <w:t>“La informacion solicitada en relacion a las concesiones publicas del mercado publico municipal Benemerito de las Americas deben estar visibles en los mercados publicos de acuerdo al articulo 39 fraccion I del Reglameto de mercados del municipio de Nezahualcoyotl, que a la letra dice: "Artículo 39. Son obligaciones de los concesionarios: I. Tener la concesión expedida por la Jefatura de Mercados y Tianguis, para su ejercicio comercial en el Mercado Publico respectivo y MANTENERLA EN UN LUGAR VISIBLE;" La informacion contenida en la concesion son: 1. Nombre de concesionario, 2. Numero de local, 3. Giro comercial, 4. Fecha de expedicion o vigencia, y otros datos relacionados con el mercado y las autoridades municipales. Por tanto la informacion debe ser publica y mas cuando se trata de servicios publicos concesionados por el municipio, articulos 125, 126 y 128 de la LEY ORGÁNICA MUNICIPAL DEL ESTADO DE MÉXICO. Y del articulo 23 fraccion X de la LEY DE TRANSPARENCIA Y ACCESO A LA INFORMACIÓN PÚBLICA DEL ESTADO DE MÉXICO Y MUNICIPIOS.” (sic)</w:t>
      </w:r>
    </w:p>
    <w:p w:rsidR="0054492A" w:rsidRPr="00A12F62" w:rsidRDefault="0054492A" w:rsidP="0054492A">
      <w:pPr>
        <w:spacing w:before="240" w:after="240" w:line="360" w:lineRule="auto"/>
        <w:jc w:val="both"/>
        <w:rPr>
          <w:rFonts w:ascii="Palatino Linotype" w:hAnsi="Palatino Linotype" w:cs="Arial"/>
          <w:bCs/>
          <w:szCs w:val="22"/>
        </w:rPr>
      </w:pPr>
      <w:r w:rsidRPr="00A12F62">
        <w:rPr>
          <w:rFonts w:ascii="Palatino Linotype" w:hAnsi="Palatino Linotype" w:cs="Arial"/>
          <w:bCs/>
          <w:szCs w:val="22"/>
        </w:rPr>
        <w:t xml:space="preserve">Bajo ese contexto, este órgano revisor advierte que las razones o motivos de inconformidad planteadas por </w:t>
      </w:r>
      <w:r w:rsidR="0029720D" w:rsidRPr="00A12F62">
        <w:rPr>
          <w:rFonts w:ascii="Palatino Linotype" w:hAnsi="Palatino Linotype" w:cs="Arial"/>
          <w:b/>
          <w:bCs/>
          <w:szCs w:val="22"/>
        </w:rPr>
        <w:t>EL RECURRENTE</w:t>
      </w:r>
      <w:r w:rsidRPr="00A12F62">
        <w:rPr>
          <w:rFonts w:ascii="Palatino Linotype" w:hAnsi="Palatino Linotype" w:cs="Arial"/>
          <w:bCs/>
          <w:szCs w:val="22"/>
        </w:rPr>
        <w:t xml:space="preserve"> son </w:t>
      </w:r>
      <w:r w:rsidR="00D43CC9" w:rsidRPr="00A12F62">
        <w:rPr>
          <w:rFonts w:ascii="Palatino Linotype" w:hAnsi="Palatino Linotype" w:cs="Arial"/>
          <w:b/>
          <w:bCs/>
          <w:szCs w:val="22"/>
        </w:rPr>
        <w:t xml:space="preserve">parcialmente </w:t>
      </w:r>
      <w:r w:rsidRPr="00A12F62">
        <w:rPr>
          <w:rFonts w:ascii="Palatino Linotype" w:hAnsi="Palatino Linotype" w:cs="Arial"/>
          <w:b/>
          <w:bCs/>
          <w:szCs w:val="22"/>
        </w:rPr>
        <w:t>fundadas</w:t>
      </w:r>
      <w:r w:rsidRPr="00A12F62">
        <w:rPr>
          <w:rFonts w:ascii="Palatino Linotype" w:hAnsi="Palatino Linotype" w:cs="Arial"/>
          <w:bCs/>
          <w:szCs w:val="22"/>
        </w:rPr>
        <w:t xml:space="preserve">, en atención a las consideraciones de hecho y de derecho que a continuación se describen: </w:t>
      </w:r>
    </w:p>
    <w:p w:rsidR="000E019F" w:rsidRPr="00A12F62" w:rsidRDefault="000E019F" w:rsidP="0073007C">
      <w:pPr>
        <w:spacing w:before="240" w:after="240" w:line="360" w:lineRule="auto"/>
        <w:jc w:val="both"/>
        <w:rPr>
          <w:rFonts w:ascii="Palatino Linotype" w:hAnsi="Palatino Linotype"/>
        </w:rPr>
      </w:pPr>
      <w:r w:rsidRPr="00A12F62">
        <w:rPr>
          <w:rFonts w:ascii="Palatino Linotype" w:hAnsi="Palatino Linotype"/>
        </w:rPr>
        <w:t xml:space="preserve">En primer término, es de precisar que se obvia el análisis de la competencia por parte del </w:t>
      </w:r>
      <w:r w:rsidRPr="00A12F62">
        <w:rPr>
          <w:rFonts w:ascii="Palatino Linotype" w:hAnsi="Palatino Linotype"/>
          <w:b/>
        </w:rPr>
        <w:t>SUJETO OBLIGADO</w:t>
      </w:r>
      <w:r w:rsidRPr="00A12F62">
        <w:rPr>
          <w:rFonts w:ascii="Palatino Linotype" w:hAnsi="Palatino Linotype"/>
        </w:rPr>
        <w:t xml:space="preserve">, para generar, administrar o poseer la información solicitada, dado que éste ha asumido la misma, en razón de que en su respuesta </w:t>
      </w:r>
      <w:r w:rsidR="00D040FC" w:rsidRPr="00A12F62">
        <w:rPr>
          <w:rFonts w:ascii="Palatino Linotype" w:hAnsi="Palatino Linotype"/>
        </w:rPr>
        <w:t xml:space="preserve">remite </w:t>
      </w:r>
      <w:r w:rsidR="00BB1FAF" w:rsidRPr="00A12F62">
        <w:rPr>
          <w:rFonts w:ascii="Palatino Linotype" w:hAnsi="Palatino Linotype"/>
        </w:rPr>
        <w:t xml:space="preserve">en versión pública, el </w:t>
      </w:r>
      <w:r w:rsidR="00566B46" w:rsidRPr="00A12F62">
        <w:rPr>
          <w:rFonts w:ascii="Palatino Linotype" w:hAnsi="Palatino Linotype" w:cs="Arial"/>
          <w:lang w:val="es-ES_tradnl"/>
        </w:rPr>
        <w:t>padrón de locatarios del Mercado Municipal “Benemérito de las Américas”, ubicado en Oriente 31 esquina con Norte 1, de la Colonia Reforma, en Nezahualcóyotl, Estado de México</w:t>
      </w:r>
      <w:r w:rsidR="002255BF" w:rsidRPr="00A12F62">
        <w:rPr>
          <w:rFonts w:ascii="Palatino Linotype" w:hAnsi="Palatino Linotype"/>
        </w:rPr>
        <w:t>, con lo que acepta que cue</w:t>
      </w:r>
      <w:r w:rsidR="00472EFE" w:rsidRPr="00A12F62">
        <w:rPr>
          <w:rFonts w:ascii="Palatino Linotype" w:hAnsi="Palatino Linotype"/>
        </w:rPr>
        <w:t>nta con dicha información</w:t>
      </w:r>
      <w:r w:rsidRPr="00A12F62">
        <w:rPr>
          <w:rFonts w:ascii="Palatino Linotype" w:hAnsi="Palatino Linotype"/>
        </w:rPr>
        <w:t>.</w:t>
      </w:r>
    </w:p>
    <w:p w:rsidR="000E019F" w:rsidRPr="00A12F62" w:rsidRDefault="000E019F" w:rsidP="0073007C">
      <w:pPr>
        <w:spacing w:before="240" w:after="240" w:line="360" w:lineRule="auto"/>
        <w:jc w:val="both"/>
        <w:rPr>
          <w:rFonts w:ascii="Palatino Linotype" w:hAnsi="Palatino Linotype"/>
        </w:rPr>
      </w:pPr>
      <w:r w:rsidRPr="00A12F62">
        <w:rPr>
          <w:rFonts w:ascii="Palatino Linotype" w:hAnsi="Palatino Linotype"/>
        </w:rPr>
        <w:lastRenderedPageBreak/>
        <w:t xml:space="preserve">En efecto, el hecho de que </w:t>
      </w:r>
      <w:r w:rsidRPr="00A12F62">
        <w:rPr>
          <w:rFonts w:ascii="Palatino Linotype" w:hAnsi="Palatino Linotype"/>
          <w:b/>
        </w:rPr>
        <w:t>EL SUJETO OBLIGADO</w:t>
      </w:r>
      <w:r w:rsidRPr="00A12F62">
        <w:rPr>
          <w:rFonts w:ascii="Palatino Linotype" w:hAnsi="Palatino Linotype"/>
        </w:rPr>
        <w:t xml:space="preserve"> haya asumido contar con la información pública solicitada, acepta que la genera, posee </w:t>
      </w:r>
      <w:r w:rsidR="00472EFE" w:rsidRPr="00A12F62">
        <w:rPr>
          <w:rFonts w:ascii="Palatino Linotype" w:hAnsi="Palatino Linotype"/>
        </w:rPr>
        <w:t>o</w:t>
      </w:r>
      <w:r w:rsidRPr="00A12F62">
        <w:rPr>
          <w:rFonts w:ascii="Palatino Linotype" w:hAnsi="Palatino Linotype"/>
        </w:rPr>
        <w:t xml:space="preserve">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E019F" w:rsidRPr="00A12F62" w:rsidRDefault="000E019F" w:rsidP="0073007C">
      <w:pPr>
        <w:spacing w:before="240" w:after="240"/>
        <w:ind w:left="851" w:right="899"/>
        <w:jc w:val="both"/>
        <w:rPr>
          <w:rFonts w:ascii="Palatino Linotype" w:hAnsi="Palatino Linotype"/>
          <w:i/>
          <w:sz w:val="22"/>
          <w:szCs w:val="22"/>
        </w:rPr>
      </w:pPr>
      <w:r w:rsidRPr="00A12F62">
        <w:rPr>
          <w:rFonts w:ascii="Palatino Linotype" w:hAnsi="Palatino Linotype"/>
          <w:b/>
          <w:i/>
          <w:sz w:val="22"/>
          <w:szCs w:val="22"/>
        </w:rPr>
        <w:t>“Artículo 12</w:t>
      </w:r>
      <w:r w:rsidRPr="00A12F62">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0E019F" w:rsidRPr="00A12F62" w:rsidRDefault="000E019F" w:rsidP="0073007C">
      <w:pPr>
        <w:spacing w:before="240" w:after="240"/>
        <w:ind w:left="851" w:right="899"/>
        <w:jc w:val="both"/>
        <w:rPr>
          <w:rFonts w:ascii="Palatino Linotype" w:hAnsi="Palatino Linotype"/>
          <w:i/>
          <w:sz w:val="22"/>
          <w:szCs w:val="22"/>
        </w:rPr>
      </w:pPr>
      <w:r w:rsidRPr="00A12F62">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12F62">
        <w:rPr>
          <w:rFonts w:ascii="Palatino Linotype" w:hAnsi="Palatino Linotype"/>
          <w:b/>
          <w:i/>
          <w:sz w:val="22"/>
          <w:szCs w:val="22"/>
        </w:rPr>
        <w:t>”</w:t>
      </w:r>
    </w:p>
    <w:p w:rsidR="000E019F" w:rsidRPr="00A12F62" w:rsidRDefault="000E019F" w:rsidP="0073007C">
      <w:pPr>
        <w:spacing w:before="240" w:after="240" w:line="360" w:lineRule="auto"/>
        <w:jc w:val="both"/>
        <w:rPr>
          <w:rFonts w:ascii="Palatino Linotype" w:hAnsi="Palatino Linotype"/>
        </w:rPr>
      </w:pPr>
      <w:r w:rsidRPr="00A12F62">
        <w:rPr>
          <w:rFonts w:ascii="Palatino Linotype" w:hAnsi="Palatino Linotype"/>
        </w:rPr>
        <w:t xml:space="preserve">De hecho, el estudio de la naturaleza jurídica de la información pública solicitada, tiene por objeto determinar si ésta la genera, posee o administra </w:t>
      </w:r>
      <w:r w:rsidRPr="00A12F62">
        <w:rPr>
          <w:rFonts w:ascii="Palatino Linotype" w:hAnsi="Palatino Linotype"/>
          <w:b/>
        </w:rPr>
        <w:t>EL SUJETO OBLIGADO</w:t>
      </w:r>
      <w:r w:rsidRPr="00A12F62">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0E019F" w:rsidRPr="00A12F62" w:rsidRDefault="000E019F" w:rsidP="0073007C">
      <w:pPr>
        <w:spacing w:before="240" w:after="240" w:line="360" w:lineRule="auto"/>
        <w:jc w:val="both"/>
        <w:rPr>
          <w:rFonts w:ascii="Palatino Linotype" w:hAnsi="Palatino Linotype" w:cs="Arial"/>
          <w:bCs/>
          <w:szCs w:val="22"/>
        </w:rPr>
      </w:pPr>
      <w:r w:rsidRPr="00A12F62">
        <w:rPr>
          <w:rFonts w:ascii="Palatino Linotype" w:hAnsi="Palatino Linotype" w:cs="Arial"/>
          <w:bCs/>
          <w:szCs w:val="22"/>
        </w:rPr>
        <w:t xml:space="preserve">Además, es dable sostener que este Instituto considera necesario dejar claro que, al haber existido un pronunciamiento por parte del </w:t>
      </w:r>
      <w:r w:rsidRPr="00A12F62">
        <w:rPr>
          <w:rFonts w:ascii="Palatino Linotype" w:hAnsi="Palatino Linotype" w:cs="Arial"/>
          <w:b/>
          <w:bCs/>
          <w:szCs w:val="22"/>
        </w:rPr>
        <w:t>SUJETO OBLIGADO</w:t>
      </w:r>
      <w:r w:rsidRPr="00A12F62">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0E019F" w:rsidRPr="00A12F62" w:rsidRDefault="000E019F" w:rsidP="0073007C">
      <w:pPr>
        <w:spacing w:before="240" w:after="240" w:line="360" w:lineRule="auto"/>
        <w:jc w:val="both"/>
        <w:rPr>
          <w:rFonts w:ascii="Palatino Linotype" w:hAnsi="Palatino Linotype" w:cs="Arial"/>
          <w:bCs/>
          <w:szCs w:val="22"/>
        </w:rPr>
      </w:pPr>
      <w:r w:rsidRPr="00A12F62">
        <w:rPr>
          <w:rFonts w:ascii="Palatino Linotype" w:hAnsi="Palatino Linotype" w:cs="Arial"/>
          <w:bCs/>
          <w:szCs w:val="22"/>
        </w:rPr>
        <w:lastRenderedPageBreak/>
        <w:t>Sirve de apoyo a lo anterior por analogía el criterio 31-10 emitido por el entonces Instituto Federal de Acceso a la Información que a la letra dice:</w:t>
      </w:r>
    </w:p>
    <w:p w:rsidR="000E019F" w:rsidRPr="00A12F62" w:rsidRDefault="000E019F" w:rsidP="0073007C">
      <w:pPr>
        <w:tabs>
          <w:tab w:val="left" w:pos="709"/>
        </w:tabs>
        <w:spacing w:before="240" w:after="240"/>
        <w:ind w:left="851" w:right="899"/>
        <w:jc w:val="both"/>
        <w:rPr>
          <w:rFonts w:ascii="Palatino Linotype" w:hAnsi="Palatino Linotype" w:cs="Arial"/>
          <w:bCs/>
          <w:i/>
          <w:sz w:val="22"/>
          <w:szCs w:val="22"/>
        </w:rPr>
      </w:pPr>
      <w:r w:rsidRPr="00A12F62">
        <w:rPr>
          <w:rFonts w:ascii="Palatino Linotype" w:hAnsi="Palatino Linotype" w:cs="Arial"/>
          <w:b/>
          <w:bCs/>
          <w:i/>
          <w:sz w:val="22"/>
          <w:szCs w:val="22"/>
        </w:rPr>
        <w:t>“</w:t>
      </w:r>
      <w:r w:rsidRPr="00A12F62">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12F62">
        <w:rPr>
          <w:rFonts w:ascii="Palatino Linotype" w:hAnsi="Palatino Linotype" w:cs="Arial"/>
          <w:b/>
          <w:bCs/>
          <w:i/>
          <w:sz w:val="22"/>
          <w:szCs w:val="22"/>
        </w:rPr>
        <w:t>”</w:t>
      </w:r>
    </w:p>
    <w:p w:rsidR="009C08DE" w:rsidRPr="00A12F62" w:rsidRDefault="009C08DE" w:rsidP="009C08DE">
      <w:pPr>
        <w:autoSpaceDE w:val="0"/>
        <w:autoSpaceDN w:val="0"/>
        <w:adjustRightInd w:val="0"/>
        <w:spacing w:before="240" w:after="240" w:line="360" w:lineRule="auto"/>
        <w:ind w:right="51"/>
        <w:jc w:val="both"/>
        <w:rPr>
          <w:rFonts w:ascii="Palatino Linotype" w:hAnsi="Palatino Linotype"/>
        </w:rPr>
      </w:pPr>
      <w:r w:rsidRPr="00A12F62">
        <w:rPr>
          <w:rFonts w:ascii="Palatino Linotype" w:hAnsi="Palatino Linotype"/>
        </w:rPr>
        <w:t xml:space="preserve">Por lo tanto, del análisis realizado por esta Ponencia a la documentación entregada por </w:t>
      </w:r>
      <w:r w:rsidRPr="00A12F62">
        <w:rPr>
          <w:rFonts w:ascii="Palatino Linotype" w:hAnsi="Palatino Linotype"/>
          <w:b/>
        </w:rPr>
        <w:t>EL SUJETO OBLIGADO</w:t>
      </w:r>
      <w:r w:rsidRPr="00A12F62">
        <w:rPr>
          <w:rFonts w:ascii="Palatino Linotype" w:hAnsi="Palatino Linotype"/>
        </w:rPr>
        <w:t xml:space="preserve"> en su respuesta, se desprende  que se satisface parcialmente el derecho de acceso a la información de </w:t>
      </w:r>
      <w:r w:rsidR="0029720D" w:rsidRPr="00A12F62">
        <w:rPr>
          <w:rFonts w:ascii="Palatino Linotype" w:hAnsi="Palatino Linotype"/>
          <w:b/>
        </w:rPr>
        <w:t>EL RECURRENTE</w:t>
      </w:r>
      <w:r w:rsidRPr="00A12F62">
        <w:rPr>
          <w:rFonts w:ascii="Palatino Linotype" w:hAnsi="Palatino Linotype"/>
        </w:rPr>
        <w:t xml:space="preserve">, ya que </w:t>
      </w:r>
      <w:r w:rsidR="002255BF" w:rsidRPr="00A12F62">
        <w:rPr>
          <w:rFonts w:ascii="Palatino Linotype" w:hAnsi="Palatino Linotype"/>
        </w:rPr>
        <w:t xml:space="preserve">si bien es cierto </w:t>
      </w:r>
      <w:r w:rsidRPr="00A12F62">
        <w:rPr>
          <w:rFonts w:ascii="Palatino Linotype" w:hAnsi="Palatino Linotype"/>
        </w:rPr>
        <w:t xml:space="preserve">le entregó </w:t>
      </w:r>
      <w:r w:rsidR="002255BF" w:rsidRPr="00A12F62">
        <w:rPr>
          <w:rFonts w:ascii="Palatino Linotype" w:hAnsi="Palatino Linotype"/>
        </w:rPr>
        <w:t xml:space="preserve">el </w:t>
      </w:r>
      <w:r w:rsidR="00566B46" w:rsidRPr="00A12F62">
        <w:rPr>
          <w:rFonts w:ascii="Palatino Linotype" w:hAnsi="Palatino Linotype" w:cs="Arial"/>
          <w:lang w:val="es-ES_tradnl"/>
        </w:rPr>
        <w:t>padrón de locatarios del Mercado Municipal “Benemérito de las Américas”, ubicado en Oriente 31 esquina con Norte 1, de la Colonia Reforma, en Nezahualcóyotl, Estado de México</w:t>
      </w:r>
      <w:r w:rsidR="002255BF" w:rsidRPr="00A12F62">
        <w:rPr>
          <w:rFonts w:ascii="Palatino Linotype" w:hAnsi="Palatino Linotype"/>
        </w:rPr>
        <w:t xml:space="preserve">, también lo es que se lo entregó en versión pública, en donde suprimió el nombre de los locatarios, siendo que en el presente caso dichos nombres son de carácter público. </w:t>
      </w:r>
    </w:p>
    <w:p w:rsidR="006D2003" w:rsidRPr="00A12F62" w:rsidRDefault="00FF4FEF" w:rsidP="00FF4FEF">
      <w:pPr>
        <w:spacing w:before="240" w:after="240" w:line="360" w:lineRule="auto"/>
        <w:jc w:val="both"/>
        <w:rPr>
          <w:rFonts w:ascii="Palatino Linotype" w:hAnsi="Palatino Linotype" w:cs="Arial"/>
          <w:lang w:eastAsia="en-US"/>
        </w:rPr>
      </w:pPr>
      <w:r w:rsidRPr="00A12F62">
        <w:rPr>
          <w:rFonts w:ascii="Palatino Linotype" w:hAnsi="Palatino Linotype" w:cs="Arial"/>
          <w:lang w:eastAsia="en-US"/>
        </w:rPr>
        <w:t>Efectivamente</w:t>
      </w:r>
      <w:r w:rsidR="006D2003" w:rsidRPr="00A12F62">
        <w:rPr>
          <w:rFonts w:ascii="Palatino Linotype" w:hAnsi="Palatino Linotype" w:cs="Arial"/>
          <w:lang w:eastAsia="en-US"/>
        </w:rPr>
        <w:t xml:space="preserve">, el nombre de los locatarios contenidos en el padrón, les reviste el carácter de información pública, </w:t>
      </w:r>
      <w:r w:rsidR="001E1F63" w:rsidRPr="00A12F62">
        <w:rPr>
          <w:rFonts w:ascii="Palatino Linotype" w:hAnsi="Palatino Linotype" w:cs="Arial"/>
          <w:lang w:eastAsia="en-US"/>
        </w:rPr>
        <w:t>para lo cual, es</w:t>
      </w:r>
      <w:r w:rsidRPr="00A12F62">
        <w:rPr>
          <w:rFonts w:ascii="Palatino Linotype" w:hAnsi="Palatino Linotype" w:cs="Arial"/>
          <w:lang w:eastAsia="en-US"/>
        </w:rPr>
        <w:t xml:space="preserve"> </w:t>
      </w:r>
      <w:r w:rsidR="006D2003" w:rsidRPr="00A12F62">
        <w:rPr>
          <w:rFonts w:ascii="Palatino Linotype" w:hAnsi="Palatino Linotype" w:cs="Arial"/>
          <w:lang w:eastAsia="en-US"/>
        </w:rPr>
        <w:t xml:space="preserve">importante traer a contexto los artículos </w:t>
      </w:r>
      <w:r w:rsidR="001E1F63" w:rsidRPr="00A12F62">
        <w:rPr>
          <w:rFonts w:ascii="Palatino Linotype" w:hAnsi="Palatino Linotype" w:cs="Arial"/>
          <w:lang w:eastAsia="en-US"/>
        </w:rPr>
        <w:t>44</w:t>
      </w:r>
      <w:r w:rsidR="00A0663B" w:rsidRPr="00A12F62">
        <w:rPr>
          <w:rFonts w:ascii="Palatino Linotype" w:hAnsi="Palatino Linotype" w:cs="Arial"/>
          <w:lang w:eastAsia="en-US"/>
        </w:rPr>
        <w:t>, 108, 109, 125 y 192, fracción IV</w:t>
      </w:r>
      <w:r w:rsidR="006D2003" w:rsidRPr="00A12F62">
        <w:rPr>
          <w:rFonts w:ascii="Palatino Linotype" w:hAnsi="Palatino Linotype" w:cs="Arial"/>
          <w:lang w:eastAsia="en-US"/>
        </w:rPr>
        <w:t xml:space="preserve"> del Bando Municipal de </w:t>
      </w:r>
      <w:r w:rsidR="00A0663B" w:rsidRPr="00A12F62">
        <w:rPr>
          <w:rFonts w:ascii="Palatino Linotype" w:hAnsi="Palatino Linotype" w:cs="Arial"/>
          <w:lang w:eastAsia="en-US"/>
        </w:rPr>
        <w:t>Nezahualcóyotl 2018</w:t>
      </w:r>
      <w:r w:rsidR="006D2003" w:rsidRPr="00A12F62">
        <w:rPr>
          <w:rFonts w:ascii="Palatino Linotype" w:hAnsi="Palatino Linotype" w:cs="Arial"/>
          <w:lang w:eastAsia="en-US"/>
        </w:rPr>
        <w:t xml:space="preserve">, el cual dispone: </w:t>
      </w:r>
    </w:p>
    <w:p w:rsidR="00FF4FEF" w:rsidRPr="00A12F62" w:rsidRDefault="006D2003"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lastRenderedPageBreak/>
        <w:t>“</w:t>
      </w:r>
      <w:r w:rsidR="00FF4FEF" w:rsidRPr="00A12F62">
        <w:rPr>
          <w:rFonts w:ascii="Palatino Linotype" w:hAnsi="Palatino Linotype" w:cs="Arial"/>
          <w:b/>
          <w:i/>
          <w:sz w:val="22"/>
          <w:szCs w:val="22"/>
        </w:rPr>
        <w:t>Artículo 44.-</w:t>
      </w:r>
      <w:r w:rsidR="00FF4FEF" w:rsidRPr="00A12F62">
        <w:rPr>
          <w:rFonts w:ascii="Palatino Linotype" w:hAnsi="Palatino Linotype" w:cs="Arial"/>
          <w:i/>
          <w:sz w:val="22"/>
          <w:szCs w:val="22"/>
        </w:rPr>
        <w:t xml:space="preserve"> Para el eficaz desempeño de sus funciones públicas, el Ayuntamiento se auxiliará de las Comisiones</w:t>
      </w:r>
      <w:r w:rsidR="001E1F63" w:rsidRPr="00A12F62">
        <w:rPr>
          <w:rFonts w:ascii="Palatino Linotype" w:hAnsi="Palatino Linotype" w:cs="Arial"/>
          <w:i/>
          <w:sz w:val="22"/>
          <w:szCs w:val="22"/>
        </w:rPr>
        <w:t xml:space="preserve"> </w:t>
      </w:r>
      <w:r w:rsidR="00FF4FEF" w:rsidRPr="00A12F62">
        <w:rPr>
          <w:rFonts w:ascii="Palatino Linotype" w:hAnsi="Palatino Linotype" w:cs="Arial"/>
          <w:i/>
          <w:sz w:val="22"/>
          <w:szCs w:val="22"/>
        </w:rPr>
        <w:t>necesarias, conformadas de entre sus miembros, de forma plural, proporcional y democrática, nombradas por el propio</w:t>
      </w:r>
      <w:r w:rsidR="001E1F63" w:rsidRPr="00A12F62">
        <w:rPr>
          <w:rFonts w:ascii="Palatino Linotype" w:hAnsi="Palatino Linotype" w:cs="Arial"/>
          <w:i/>
          <w:sz w:val="22"/>
          <w:szCs w:val="22"/>
        </w:rPr>
        <w:t xml:space="preserve"> </w:t>
      </w:r>
      <w:r w:rsidR="00FF4FEF" w:rsidRPr="00A12F62">
        <w:rPr>
          <w:rFonts w:ascii="Palatino Linotype" w:hAnsi="Palatino Linotype" w:cs="Arial"/>
          <w:i/>
          <w:sz w:val="22"/>
          <w:szCs w:val="22"/>
        </w:rPr>
        <w:t>Ayuntamiento, siendo que el cargo de Secretario y Vocales serán rotativos. Las comisiones se encargarán de estudiar, examinar</w:t>
      </w:r>
      <w:r w:rsidR="001E1F63" w:rsidRPr="00A12F62">
        <w:rPr>
          <w:rFonts w:ascii="Palatino Linotype" w:hAnsi="Palatino Linotype" w:cs="Arial"/>
          <w:i/>
          <w:sz w:val="22"/>
          <w:szCs w:val="22"/>
        </w:rPr>
        <w:t xml:space="preserve"> </w:t>
      </w:r>
      <w:r w:rsidR="00FF4FEF" w:rsidRPr="00A12F62">
        <w:rPr>
          <w:rFonts w:ascii="Palatino Linotype" w:hAnsi="Palatino Linotype" w:cs="Arial"/>
          <w:i/>
          <w:sz w:val="22"/>
          <w:szCs w:val="22"/>
        </w:rPr>
        <w:t>y proponer a éste, los acuerdos, acciones o normas tendientes a mejorar la Administración Pública Municipal, así como de vigilar</w:t>
      </w:r>
      <w:r w:rsidR="001E1F63" w:rsidRPr="00A12F62">
        <w:rPr>
          <w:rFonts w:ascii="Palatino Linotype" w:hAnsi="Palatino Linotype" w:cs="Arial"/>
          <w:i/>
          <w:sz w:val="22"/>
          <w:szCs w:val="22"/>
        </w:rPr>
        <w:t xml:space="preserve"> </w:t>
      </w:r>
      <w:r w:rsidR="00FF4FEF" w:rsidRPr="00A12F62">
        <w:rPr>
          <w:rFonts w:ascii="Palatino Linotype" w:hAnsi="Palatino Linotype" w:cs="Arial"/>
          <w:i/>
          <w:sz w:val="22"/>
          <w:szCs w:val="22"/>
        </w:rPr>
        <w:t>e informar sobre los asuntos a su cargo y sobre el cumplimiento de las disposiciones y acuerdos que dicte el cabildo, conforme</w:t>
      </w:r>
      <w:r w:rsidR="001E1F63" w:rsidRPr="00A12F62">
        <w:rPr>
          <w:rFonts w:ascii="Palatino Linotype" w:hAnsi="Palatino Linotype" w:cs="Arial"/>
          <w:i/>
          <w:sz w:val="22"/>
          <w:szCs w:val="22"/>
        </w:rPr>
        <w:t xml:space="preserve"> </w:t>
      </w:r>
      <w:r w:rsidR="00FF4FEF" w:rsidRPr="00A12F62">
        <w:rPr>
          <w:rFonts w:ascii="Palatino Linotype" w:hAnsi="Palatino Linotype" w:cs="Arial"/>
          <w:i/>
          <w:sz w:val="22"/>
          <w:szCs w:val="22"/>
        </w:rPr>
        <w:t>a las disposiciones de la Ley Orgánica Municipal del Estado de México.</w:t>
      </w:r>
    </w:p>
    <w:p w:rsidR="00FF4FEF" w:rsidRPr="00A12F62" w:rsidRDefault="00FF4FE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En auxilio de sus funciones, el Ayuntamiento de Nezahualcóyotl, contará con la integración de las siguientes Comisiones:</w:t>
      </w:r>
    </w:p>
    <w:p w:rsidR="00FF4FEF" w:rsidRPr="00A12F62" w:rsidRDefault="00FF4FE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1. De gobernación, de seguridad pública y tránsito</w:t>
      </w:r>
    </w:p>
    <w:p w:rsidR="00FF4FEF" w:rsidRPr="00A12F62" w:rsidRDefault="00FF4FE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2. De planeación para el desarrollo</w:t>
      </w:r>
    </w:p>
    <w:p w:rsidR="00FF4FEF" w:rsidRPr="00A12F62" w:rsidRDefault="00FF4FE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3. De hacienda</w:t>
      </w:r>
    </w:p>
    <w:p w:rsidR="00FF4FEF" w:rsidRPr="00A12F62" w:rsidRDefault="00FF4FE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4. De agua, drenaje y alcantarillado</w:t>
      </w:r>
    </w:p>
    <w:p w:rsidR="006D2003" w:rsidRPr="00A12F62" w:rsidRDefault="00FF4FEF" w:rsidP="00525CFF">
      <w:pPr>
        <w:spacing w:before="120" w:after="120"/>
        <w:ind w:left="851" w:right="902"/>
        <w:jc w:val="both"/>
        <w:rPr>
          <w:rFonts w:ascii="Palatino Linotype" w:hAnsi="Palatino Linotype" w:cs="Arial"/>
          <w:b/>
          <w:i/>
          <w:sz w:val="22"/>
          <w:szCs w:val="22"/>
          <w:u w:val="single"/>
        </w:rPr>
      </w:pPr>
      <w:r w:rsidRPr="00A12F62">
        <w:rPr>
          <w:rFonts w:ascii="Palatino Linotype" w:hAnsi="Palatino Linotype" w:cs="Arial"/>
          <w:b/>
          <w:i/>
          <w:sz w:val="22"/>
          <w:szCs w:val="22"/>
          <w:u w:val="single"/>
        </w:rPr>
        <w:t>5. De mercados, centrales de abasto y rastros</w:t>
      </w:r>
    </w:p>
    <w:p w:rsidR="001E1F63" w:rsidRPr="00A12F62" w:rsidRDefault="001E1F63" w:rsidP="00525CFF">
      <w:pPr>
        <w:spacing w:before="120" w:after="120"/>
        <w:ind w:left="851" w:right="902"/>
        <w:jc w:val="both"/>
        <w:rPr>
          <w:rFonts w:ascii="Palatino Linotype" w:hAnsi="Palatino Linotype" w:cs="Arial"/>
          <w:b/>
          <w:i/>
          <w:sz w:val="22"/>
          <w:szCs w:val="22"/>
        </w:rPr>
      </w:pPr>
      <w:r w:rsidRPr="00A12F62">
        <w:rPr>
          <w:rFonts w:ascii="Palatino Linotype" w:hAnsi="Palatino Linotype" w:cs="Arial"/>
          <w:b/>
          <w:i/>
          <w:sz w:val="22"/>
          <w:szCs w:val="22"/>
        </w:rPr>
        <w:t>…</w:t>
      </w:r>
    </w:p>
    <w:p w:rsidR="00A0663B" w:rsidRPr="00A12F62" w:rsidRDefault="001E1F63"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 xml:space="preserve">Artículo 108.- </w:t>
      </w:r>
      <w:r w:rsidRPr="00A12F62">
        <w:rPr>
          <w:rFonts w:ascii="Palatino Linotype" w:hAnsi="Palatino Linotype" w:cs="Arial"/>
          <w:b/>
          <w:i/>
          <w:sz w:val="22"/>
          <w:szCs w:val="22"/>
          <w:u w:val="single"/>
        </w:rPr>
        <w:t>Se considera mercado público, el conjunto de áreas asignadas por el Ayuntamiento donde concurran una</w:t>
      </w:r>
      <w:r w:rsidR="00A0663B" w:rsidRPr="00A12F62">
        <w:rPr>
          <w:rFonts w:ascii="Palatino Linotype" w:hAnsi="Palatino Linotype" w:cs="Arial"/>
          <w:b/>
          <w:i/>
          <w:sz w:val="22"/>
          <w:szCs w:val="22"/>
          <w:u w:val="single"/>
        </w:rPr>
        <w:t xml:space="preserve"> </w:t>
      </w:r>
      <w:r w:rsidRPr="00A12F62">
        <w:rPr>
          <w:rFonts w:ascii="Palatino Linotype" w:hAnsi="Palatino Linotype" w:cs="Arial"/>
          <w:b/>
          <w:i/>
          <w:sz w:val="22"/>
          <w:szCs w:val="22"/>
          <w:u w:val="single"/>
        </w:rPr>
        <w:t>diversidad de oferentes y demandantes de bienes de uso común</w:t>
      </w:r>
      <w:r w:rsidRPr="00A12F62">
        <w:rPr>
          <w:rFonts w:ascii="Palatino Linotype" w:hAnsi="Palatino Linotype" w:cs="Arial"/>
          <w:i/>
          <w:sz w:val="22"/>
          <w:szCs w:val="22"/>
        </w:rPr>
        <w:t>, en libre competencia, ejerciendo una actividad comercial</w:t>
      </w:r>
      <w:r w:rsidR="00A0663B" w:rsidRPr="00A12F62">
        <w:rPr>
          <w:rFonts w:ascii="Palatino Linotype" w:hAnsi="Palatino Linotype" w:cs="Arial"/>
          <w:i/>
          <w:sz w:val="22"/>
          <w:szCs w:val="22"/>
        </w:rPr>
        <w:t xml:space="preserve"> </w:t>
      </w:r>
      <w:r w:rsidRPr="00A12F62">
        <w:rPr>
          <w:rFonts w:ascii="Palatino Linotype" w:hAnsi="Palatino Linotype" w:cs="Arial"/>
          <w:i/>
          <w:sz w:val="22"/>
          <w:szCs w:val="22"/>
        </w:rPr>
        <w:t>lícita</w:t>
      </w:r>
      <w:r w:rsidR="00A0663B" w:rsidRPr="00A12F62">
        <w:rPr>
          <w:rFonts w:ascii="Palatino Linotype" w:hAnsi="Palatino Linotype" w:cs="Arial"/>
          <w:i/>
          <w:sz w:val="22"/>
          <w:szCs w:val="22"/>
        </w:rPr>
        <w:t>.</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109.-</w:t>
      </w:r>
      <w:r w:rsidRPr="00A12F62">
        <w:rPr>
          <w:rFonts w:ascii="Palatino Linotype" w:hAnsi="Palatino Linotype" w:cs="Arial"/>
          <w:i/>
          <w:sz w:val="22"/>
          <w:szCs w:val="22"/>
        </w:rPr>
        <w:t xml:space="preserve"> Se considera que se dedican al comercio fijo, las personas físicas y jurídico colectivas que se encuentran ejerciendo dicha actividad, dentro de mercados, plazas comerciales o locales debidamente establecidos y que obtengan la autorización de la autoridad competente, previo cumplimiento de los requisitos establecidos y el pago correspondiente a la Tesorería Municipal, así como la debida inscripción al padrón de comerciantes existente en la Dirección de Desarrollo Económico para ejercer el comercio lícito en lugar y tiempo determinado.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125.-</w:t>
      </w:r>
      <w:r w:rsidRPr="00A12F62">
        <w:rPr>
          <w:rFonts w:ascii="Palatino Linotype" w:hAnsi="Palatino Linotype" w:cs="Arial"/>
          <w:i/>
          <w:sz w:val="22"/>
          <w:szCs w:val="22"/>
        </w:rPr>
        <w:t xml:space="preserve"> La administración de los mercados estará a cargo de la Tesorería Municipal, quien tendrá las siguientes facultades: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 Administrar el funcionamiento de los mercados públicos.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II. Empadronar a los concesionarios y comerciantes.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III. Vigilar el cumplimiento de las disposiciones de los mercados públicos.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IV. Imponer las infracciones que establece el presente Bando.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lastRenderedPageBreak/>
        <w:t>V. Ordenar las instalaciones, alineamientos, el retiro de puestos fijos, semifijos o temporales a que se refiere este Bando.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 Gestionar la modificación, reparación, pintura y todo lo relacionado con los mismos.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VII. Aplicar las sanciones que deriven por las infracciones que establece el presente Bando.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VIII. Las demás que fije el presente Bando o el Reglamento respectivo.</w:t>
      </w:r>
    </w:p>
    <w:p w:rsidR="00A0663B" w:rsidRPr="00A12F62" w:rsidRDefault="00A0663B" w:rsidP="00525CFF">
      <w:pPr>
        <w:spacing w:before="120" w:after="120"/>
        <w:ind w:left="851" w:right="902"/>
        <w:jc w:val="both"/>
        <w:rPr>
          <w:rFonts w:ascii="Palatino Linotype" w:hAnsi="Palatino Linotype" w:cs="Arial"/>
          <w:b/>
          <w:i/>
          <w:sz w:val="22"/>
          <w:szCs w:val="22"/>
          <w:u w:val="single"/>
        </w:rPr>
      </w:pPr>
      <w:r w:rsidRPr="00A12F62">
        <w:rPr>
          <w:rFonts w:ascii="Palatino Linotype" w:hAnsi="Palatino Linotype" w:cs="Arial"/>
          <w:b/>
          <w:i/>
          <w:sz w:val="22"/>
          <w:szCs w:val="22"/>
        </w:rPr>
        <w:t>Artículo 192.-</w:t>
      </w:r>
      <w:r w:rsidRPr="00A12F62">
        <w:rPr>
          <w:rFonts w:ascii="Palatino Linotype" w:hAnsi="Palatino Linotype" w:cs="Arial"/>
          <w:i/>
          <w:sz w:val="22"/>
          <w:szCs w:val="22"/>
        </w:rPr>
        <w:t xml:space="preserve"> </w:t>
      </w:r>
      <w:r w:rsidRPr="00A12F62">
        <w:rPr>
          <w:rFonts w:ascii="Palatino Linotype" w:hAnsi="Palatino Linotype" w:cs="Arial"/>
          <w:b/>
          <w:i/>
          <w:sz w:val="22"/>
          <w:szCs w:val="22"/>
          <w:u w:val="single"/>
        </w:rPr>
        <w:t>Son servicios públicos municipales los siguientes: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 Agua potable, drenaje, alcantarillado, tratamiento y disposición de sus aguas residuales.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II. Alumbrado público.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 xml:space="preserve">III. Limpia, recolección, traslado, tratamiento y disposición final de residuos. </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u w:val="single"/>
        </w:rPr>
        <w:t>IV. Mercados</w:t>
      </w:r>
      <w:r w:rsidRPr="00A12F62">
        <w:rPr>
          <w:rFonts w:ascii="Palatino Linotype" w:hAnsi="Palatino Linotype" w:cs="Arial"/>
          <w:i/>
          <w:sz w:val="22"/>
          <w:szCs w:val="22"/>
        </w:rPr>
        <w:t>.</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 Panteones.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 Rastro.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VII. Calles, parques, camellones, jardines, áreas verdes, recreativas y su equipamiento.</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VIII. Seguridad Pública, tránsito y movilidad.</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IX. Embellecimiento y conservación de los barrios, colonias, unidades habitacionales, obras y edificios públicos.</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X. Asistencia social en el ámbito de su competencia.</w:t>
      </w:r>
    </w:p>
    <w:p w:rsidR="00A0663B" w:rsidRPr="00A12F62" w:rsidRDefault="00A0663B"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XI. Empleo, turismo y desarrollo económico.</w:t>
      </w:r>
    </w:p>
    <w:p w:rsidR="001E1F63" w:rsidRPr="00A12F62" w:rsidRDefault="00A0663B" w:rsidP="00525CFF">
      <w:pPr>
        <w:spacing w:before="120" w:after="120"/>
        <w:ind w:left="851" w:right="902"/>
        <w:jc w:val="both"/>
        <w:rPr>
          <w:rFonts w:ascii="Palatino Linotype" w:hAnsi="Palatino Linotype" w:cs="Arial"/>
          <w:b/>
          <w:i/>
          <w:sz w:val="22"/>
          <w:szCs w:val="22"/>
        </w:rPr>
      </w:pPr>
      <w:r w:rsidRPr="00A12F62">
        <w:rPr>
          <w:rFonts w:ascii="Palatino Linotype" w:hAnsi="Palatino Linotype" w:cs="Arial"/>
          <w:i/>
          <w:sz w:val="22"/>
          <w:szCs w:val="22"/>
        </w:rPr>
        <w:t>XII. Las demás que el Ayuntamiento determine conforme a las leyes aplicables y vigentes.</w:t>
      </w:r>
      <w:r w:rsidRPr="00A12F62">
        <w:rPr>
          <w:rFonts w:ascii="Palatino Linotype" w:hAnsi="Palatino Linotype" w:cs="Arial"/>
          <w:b/>
          <w:i/>
          <w:sz w:val="22"/>
          <w:szCs w:val="22"/>
        </w:rPr>
        <w:t>”</w:t>
      </w:r>
    </w:p>
    <w:p w:rsidR="006D2003" w:rsidRPr="00A12F62" w:rsidRDefault="006D2003" w:rsidP="00A0663B">
      <w:pPr>
        <w:spacing w:before="240" w:after="240" w:line="360" w:lineRule="auto"/>
        <w:ind w:right="902"/>
        <w:jc w:val="both"/>
        <w:rPr>
          <w:rFonts w:ascii="Palatino Linotype" w:hAnsi="Palatino Linotype" w:cs="Arial"/>
          <w:sz w:val="22"/>
          <w:szCs w:val="22"/>
        </w:rPr>
      </w:pPr>
      <w:r w:rsidRPr="00A12F62">
        <w:rPr>
          <w:rFonts w:ascii="Palatino Linotype" w:hAnsi="Palatino Linotype" w:cs="Arial"/>
          <w:sz w:val="22"/>
          <w:szCs w:val="22"/>
        </w:rPr>
        <w:t>(Énfasis añadido)</w:t>
      </w:r>
    </w:p>
    <w:p w:rsidR="006D2003" w:rsidRPr="00A12F62" w:rsidRDefault="006D2003" w:rsidP="00525CFF">
      <w:pPr>
        <w:spacing w:before="240" w:after="240" w:line="360" w:lineRule="auto"/>
        <w:jc w:val="both"/>
        <w:rPr>
          <w:rFonts w:ascii="Palatino Linotype" w:hAnsi="Palatino Linotype"/>
        </w:rPr>
      </w:pPr>
      <w:r w:rsidRPr="00A12F62">
        <w:rPr>
          <w:rFonts w:ascii="Palatino Linotype" w:hAnsi="Palatino Linotype" w:cs="Arial"/>
          <w:lang w:eastAsia="en-US"/>
        </w:rPr>
        <w:t>Por su parte l</w:t>
      </w:r>
      <w:r w:rsidR="00525CFF" w:rsidRPr="00A12F62">
        <w:rPr>
          <w:rFonts w:ascii="Palatino Linotype" w:hAnsi="Palatino Linotype" w:cs="Arial"/>
          <w:lang w:eastAsia="en-US"/>
        </w:rPr>
        <w:t>os</w:t>
      </w:r>
      <w:r w:rsidRPr="00A12F62">
        <w:rPr>
          <w:rFonts w:ascii="Palatino Linotype" w:hAnsi="Palatino Linotype" w:cs="Arial"/>
          <w:lang w:eastAsia="en-US"/>
        </w:rPr>
        <w:t xml:space="preserve"> artículo</w:t>
      </w:r>
      <w:r w:rsidR="00525CFF" w:rsidRPr="00A12F62">
        <w:rPr>
          <w:rFonts w:ascii="Palatino Linotype" w:hAnsi="Palatino Linotype" w:cs="Arial"/>
          <w:lang w:eastAsia="en-US"/>
        </w:rPr>
        <w:t>s</w:t>
      </w:r>
      <w:r w:rsidRPr="00A12F62">
        <w:rPr>
          <w:rFonts w:ascii="Palatino Linotype" w:hAnsi="Palatino Linotype" w:cs="Arial"/>
          <w:lang w:eastAsia="en-US"/>
        </w:rPr>
        <w:t xml:space="preserve"> </w:t>
      </w:r>
      <w:r w:rsidR="00525CFF" w:rsidRPr="00A12F62">
        <w:rPr>
          <w:rFonts w:ascii="Palatino Linotype" w:hAnsi="Palatino Linotype" w:cs="Arial"/>
          <w:lang w:eastAsia="en-US"/>
        </w:rPr>
        <w:t xml:space="preserve">1 y 2 </w:t>
      </w:r>
      <w:r w:rsidRPr="00A12F62">
        <w:rPr>
          <w:rFonts w:ascii="Palatino Linotype" w:hAnsi="Palatino Linotype" w:cs="Arial"/>
          <w:lang w:eastAsia="en-US"/>
        </w:rPr>
        <w:t xml:space="preserve">del </w:t>
      </w:r>
      <w:r w:rsidR="00525CFF" w:rsidRPr="00A12F62">
        <w:rPr>
          <w:rFonts w:ascii="Palatino Linotype" w:hAnsi="Palatino Linotype"/>
        </w:rPr>
        <w:t>Reglamento de Mercados del Municipio de Nezahualcóyotl, Estado de México</w:t>
      </w:r>
      <w:r w:rsidRPr="00A12F62">
        <w:rPr>
          <w:rFonts w:ascii="Palatino Linotype" w:hAnsi="Palatino Linotype"/>
        </w:rPr>
        <w:t xml:space="preserve">, refiere: </w:t>
      </w:r>
    </w:p>
    <w:p w:rsidR="00525CFF" w:rsidRPr="00A12F62" w:rsidRDefault="006D2003"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w:t>
      </w:r>
      <w:r w:rsidR="00525CFF" w:rsidRPr="00A12F62">
        <w:rPr>
          <w:rFonts w:ascii="Palatino Linotype" w:hAnsi="Palatino Linotype" w:cs="Arial"/>
          <w:b/>
          <w:i/>
          <w:sz w:val="22"/>
          <w:szCs w:val="22"/>
        </w:rPr>
        <w:t>Artículo 1.</w:t>
      </w:r>
      <w:r w:rsidR="00525CFF" w:rsidRPr="00A12F62">
        <w:rPr>
          <w:rFonts w:ascii="Palatino Linotype" w:hAnsi="Palatino Linotype" w:cs="Arial"/>
          <w:i/>
          <w:sz w:val="22"/>
          <w:szCs w:val="22"/>
        </w:rPr>
        <w:t xml:space="preserve"> El presente reglamento se expide de conformidad con lo dispuesto por la Constitución Política de los Estados Unidos Mexicanos, la Constitución Política del Estado Libre y Soberano de México; el Código Administrativo del Estado de </w:t>
      </w:r>
      <w:r w:rsidR="00525CFF" w:rsidRPr="00A12F62">
        <w:rPr>
          <w:rFonts w:ascii="Palatino Linotype" w:hAnsi="Palatino Linotype" w:cs="Arial"/>
          <w:i/>
          <w:sz w:val="22"/>
          <w:szCs w:val="22"/>
        </w:rPr>
        <w:lastRenderedPageBreak/>
        <w:t>México, el Código Financiero del Estado de México y Municipios, la Ley Orgánica Municipal, el Bando Municipal, y demás disposiciones relacionadas con la materia.</w:t>
      </w:r>
    </w:p>
    <w:p w:rsidR="00525CFF" w:rsidRPr="00A12F62" w:rsidRDefault="00525CF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2.</w:t>
      </w:r>
      <w:r w:rsidRPr="00A12F62">
        <w:rPr>
          <w:rFonts w:ascii="Palatino Linotype" w:hAnsi="Palatino Linotype" w:cs="Arial"/>
          <w:i/>
          <w:sz w:val="22"/>
          <w:szCs w:val="22"/>
        </w:rPr>
        <w:t xml:space="preserve"> El presente Reglamento es de aplicación general e interés público, y tiene por objeto regular la actividad de los comerciantes en los mercados, así como la organización y funcionamiento de los mismos.</w:t>
      </w:r>
    </w:p>
    <w:p w:rsidR="00525CFF" w:rsidRPr="00A12F62" w:rsidRDefault="00525CFF" w:rsidP="00525CFF">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u w:val="single"/>
        </w:rPr>
        <w:t>El funcionamiento del comercio en los mercados constituye un servicio público que presta el H. Ayuntamiento a través de la Jefatura de Mercados</w:t>
      </w:r>
      <w:r w:rsidRPr="00A12F62">
        <w:rPr>
          <w:rFonts w:ascii="Palatino Linotype" w:hAnsi="Palatino Linotype" w:cs="Arial"/>
          <w:i/>
          <w:sz w:val="22"/>
          <w:szCs w:val="22"/>
        </w:rPr>
        <w:t xml:space="preserve"> y que puede ser concesionado a particulares previo cumplimiento de las disposiciones ordenadas para tal efecto.</w:t>
      </w:r>
    </w:p>
    <w:p w:rsidR="006D2003" w:rsidRPr="00A12F62" w:rsidRDefault="006D2003" w:rsidP="006D2003">
      <w:pPr>
        <w:spacing w:before="240" w:after="240" w:line="360" w:lineRule="auto"/>
        <w:jc w:val="both"/>
        <w:rPr>
          <w:rFonts w:ascii="Palatino Linotype" w:hAnsi="Palatino Linotype" w:cs="Arial"/>
          <w:lang w:eastAsia="en-US"/>
        </w:rPr>
      </w:pPr>
      <w:r w:rsidRPr="00A12F62">
        <w:rPr>
          <w:rFonts w:ascii="Palatino Linotype" w:hAnsi="Palatino Linotype" w:cs="Arial"/>
          <w:lang w:eastAsia="en-US"/>
        </w:rPr>
        <w:t xml:space="preserve">De lo anterior, se advierte que al </w:t>
      </w:r>
      <w:r w:rsidRPr="00A12F62">
        <w:rPr>
          <w:rFonts w:ascii="Palatino Linotype" w:hAnsi="Palatino Linotype" w:cs="Arial"/>
          <w:b/>
          <w:lang w:eastAsia="en-US"/>
        </w:rPr>
        <w:t>SUJETO OBLIGADO</w:t>
      </w:r>
      <w:r w:rsidRPr="00A12F62">
        <w:rPr>
          <w:rFonts w:ascii="Palatino Linotype" w:hAnsi="Palatino Linotype" w:cs="Arial"/>
          <w:lang w:eastAsia="en-US"/>
        </w:rPr>
        <w:t xml:space="preserve"> le corresponde entre otras cosas, el  atender la prestación de servicios públicos, </w:t>
      </w:r>
      <w:r w:rsidR="009D0989" w:rsidRPr="00A12F62">
        <w:rPr>
          <w:rFonts w:ascii="Palatino Linotype" w:hAnsi="Palatino Linotype" w:cs="Arial"/>
          <w:lang w:eastAsia="en-US"/>
        </w:rPr>
        <w:t>entre los que</w:t>
      </w:r>
      <w:r w:rsidRPr="00A12F62">
        <w:rPr>
          <w:rFonts w:ascii="Palatino Linotype" w:hAnsi="Palatino Linotype" w:cs="Arial"/>
          <w:lang w:eastAsia="en-US"/>
        </w:rPr>
        <w:t xml:space="preserve"> se encuentran los mercados y centrales de abasto, los cuales podrá</w:t>
      </w:r>
      <w:r w:rsidR="00974039" w:rsidRPr="00A12F62">
        <w:rPr>
          <w:rFonts w:ascii="Palatino Linotype" w:hAnsi="Palatino Linotype" w:cs="Arial"/>
          <w:lang w:eastAsia="en-US"/>
        </w:rPr>
        <w:t>n</w:t>
      </w:r>
      <w:r w:rsidRPr="00A12F62">
        <w:rPr>
          <w:rFonts w:ascii="Palatino Linotype" w:hAnsi="Palatino Linotype" w:cs="Arial"/>
          <w:lang w:eastAsia="en-US"/>
        </w:rPr>
        <w:t xml:space="preserve"> ser prestado</w:t>
      </w:r>
      <w:r w:rsidR="00974039" w:rsidRPr="00A12F62">
        <w:rPr>
          <w:rFonts w:ascii="Palatino Linotype" w:hAnsi="Palatino Linotype" w:cs="Arial"/>
          <w:lang w:eastAsia="en-US"/>
        </w:rPr>
        <w:t>s</w:t>
      </w:r>
      <w:r w:rsidRPr="00A12F62">
        <w:rPr>
          <w:rFonts w:ascii="Palatino Linotype" w:hAnsi="Palatino Linotype" w:cs="Arial"/>
          <w:lang w:eastAsia="en-US"/>
        </w:rPr>
        <w:t xml:space="preserve"> por particulares mediante el otorgamiento de una concesión, otorgada por el Ayuntamiento. </w:t>
      </w:r>
    </w:p>
    <w:p w:rsidR="006D2003" w:rsidRPr="00A12F62" w:rsidRDefault="006D2003" w:rsidP="006D2003">
      <w:pPr>
        <w:spacing w:before="240" w:after="240" w:line="360" w:lineRule="auto"/>
        <w:jc w:val="both"/>
        <w:rPr>
          <w:rFonts w:ascii="Palatino Linotype" w:hAnsi="Palatino Linotype" w:cs="Arial"/>
          <w:lang w:eastAsia="en-US"/>
        </w:rPr>
      </w:pPr>
      <w:r w:rsidRPr="00A12F62">
        <w:rPr>
          <w:rFonts w:ascii="Palatino Linotype" w:hAnsi="Palatino Linotype" w:cs="Arial"/>
          <w:lang w:eastAsia="en-US"/>
        </w:rPr>
        <w:t>Ahora bien, conforme al artículo 92</w:t>
      </w:r>
      <w:r w:rsidR="00974039" w:rsidRPr="00A12F62">
        <w:rPr>
          <w:rFonts w:ascii="Palatino Linotype" w:hAnsi="Palatino Linotype" w:cs="Arial"/>
          <w:lang w:eastAsia="en-US"/>
        </w:rPr>
        <w:t>,</w:t>
      </w:r>
      <w:r w:rsidRPr="00A12F62">
        <w:rPr>
          <w:rFonts w:ascii="Palatino Linotype" w:hAnsi="Palatino Linotype" w:cs="Arial"/>
          <w:lang w:eastAsia="en-US"/>
        </w:rPr>
        <w:t xml:space="preserve"> fracción XXXII de la Ley de Transparencia y Acceso a la Información Pública del Estado de México y Municipios, los documentos consistentes en concesiones, son considerados como una de las obligaciones de transparencia común de los Sujetos obligados, tal como se advierte a continuación: </w:t>
      </w:r>
    </w:p>
    <w:p w:rsidR="006D2003" w:rsidRPr="00A12F62" w:rsidRDefault="006D2003" w:rsidP="00DD73AC">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92.</w:t>
      </w:r>
      <w:r w:rsidRPr="00A12F62">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D2003" w:rsidRPr="00A12F62" w:rsidRDefault="006D2003" w:rsidP="00DD73AC">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XXXII.</w:t>
      </w:r>
      <w:r w:rsidRPr="00A12F62">
        <w:rPr>
          <w:rFonts w:ascii="Palatino Linotype" w:hAnsi="Palatino Linotype" w:cs="Arial"/>
          <w:i/>
          <w:sz w:val="22"/>
          <w:szCs w:val="22"/>
        </w:rPr>
        <w:t xml:space="preserve"> Las </w:t>
      </w:r>
      <w:r w:rsidRPr="00A12F62">
        <w:rPr>
          <w:rFonts w:ascii="Palatino Linotype" w:hAnsi="Palatino Linotype" w:cs="Arial"/>
          <w:b/>
          <w:i/>
          <w:sz w:val="22"/>
          <w:szCs w:val="22"/>
        </w:rPr>
        <w:t>concesiones</w:t>
      </w:r>
      <w:r w:rsidRPr="00A12F62">
        <w:rPr>
          <w:rFonts w:ascii="Palatino Linotype" w:hAnsi="Palatino Linotype" w:cs="Arial"/>
          <w:i/>
          <w:sz w:val="22"/>
          <w:szCs w:val="22"/>
        </w:rPr>
        <w:t xml:space="preserve">, contratos, convenios, permisos, licencias o autorizaciones otorgados, </w:t>
      </w:r>
      <w:r w:rsidRPr="00A12F62">
        <w:rPr>
          <w:rFonts w:ascii="Palatino Linotype" w:hAnsi="Palatino Linotype" w:cs="Arial"/>
          <w:b/>
          <w:i/>
          <w:sz w:val="22"/>
          <w:szCs w:val="22"/>
        </w:rPr>
        <w:t>especificando los titulares de aquéllos</w:t>
      </w:r>
      <w:r w:rsidRPr="00A12F62">
        <w:rPr>
          <w:rFonts w:ascii="Palatino Linotype" w:hAnsi="Palatino Linotype" w:cs="Arial"/>
          <w:i/>
          <w:sz w:val="22"/>
          <w:szCs w:val="22"/>
        </w:rPr>
        <w:t xml:space="preserve">, debiendo publicarse su objeto, </w:t>
      </w:r>
      <w:r w:rsidRPr="00A12F62">
        <w:rPr>
          <w:rFonts w:ascii="Palatino Linotype" w:hAnsi="Palatino Linotype" w:cs="Arial"/>
          <w:b/>
          <w:i/>
          <w:sz w:val="22"/>
          <w:szCs w:val="22"/>
        </w:rPr>
        <w:t>nombre o razón social del titular</w:t>
      </w:r>
      <w:r w:rsidRPr="00A12F62">
        <w:rPr>
          <w:rFonts w:ascii="Palatino Linotype" w:hAnsi="Palatino Linotype" w:cs="Arial"/>
          <w:i/>
          <w:sz w:val="22"/>
          <w:szCs w:val="22"/>
        </w:rPr>
        <w:t>, vigencia, tipo, términos, condiciones, monto y modificaciones, así como si el procedimiento involucra el aprovechamiento de bienes, servicios y/o recursos públicos.</w:t>
      </w:r>
      <w:r w:rsidRPr="00A12F62">
        <w:rPr>
          <w:rFonts w:ascii="Palatino Linotype" w:hAnsi="Palatino Linotype" w:cs="Arial"/>
          <w:b/>
          <w:i/>
          <w:sz w:val="22"/>
          <w:szCs w:val="22"/>
        </w:rPr>
        <w:t>”</w:t>
      </w:r>
    </w:p>
    <w:p w:rsidR="00974039" w:rsidRPr="00A12F62" w:rsidRDefault="006D2003" w:rsidP="00974039">
      <w:pPr>
        <w:spacing w:before="240" w:after="240" w:line="360" w:lineRule="auto"/>
        <w:ind w:right="902"/>
        <w:jc w:val="both"/>
        <w:rPr>
          <w:rFonts w:ascii="Palatino Linotype" w:hAnsi="Palatino Linotype" w:cs="Arial"/>
        </w:rPr>
      </w:pPr>
      <w:r w:rsidRPr="00A12F62">
        <w:rPr>
          <w:rFonts w:ascii="Palatino Linotype" w:hAnsi="Palatino Linotype" w:cs="Arial"/>
        </w:rPr>
        <w:t>(Énfasis añadido)</w:t>
      </w:r>
    </w:p>
    <w:p w:rsidR="006D2003" w:rsidRPr="00A12F62" w:rsidRDefault="006D2003" w:rsidP="00401903">
      <w:pPr>
        <w:spacing w:before="240" w:after="240" w:line="360" w:lineRule="auto"/>
        <w:ind w:right="49"/>
        <w:jc w:val="both"/>
        <w:rPr>
          <w:rFonts w:ascii="Palatino Linotype" w:hAnsi="Palatino Linotype" w:cs="Arial"/>
          <w:i/>
          <w:sz w:val="22"/>
          <w:szCs w:val="22"/>
        </w:rPr>
      </w:pPr>
      <w:r w:rsidRPr="00A12F62">
        <w:rPr>
          <w:rFonts w:ascii="Palatino Linotype" w:hAnsi="Palatino Linotype" w:cs="Arial"/>
        </w:rPr>
        <w:lastRenderedPageBreak/>
        <w:t xml:space="preserve">De la transcripción anterior, se advierte que la legislación aplicable en la materia, establece como Obligaciones de Transparencia Comunes, </w:t>
      </w:r>
      <w:r w:rsidR="00DD73AC" w:rsidRPr="00A12F62">
        <w:rPr>
          <w:rFonts w:ascii="Palatino Linotype" w:hAnsi="Palatino Linotype" w:cs="Arial"/>
        </w:rPr>
        <w:t xml:space="preserve">de los Sujetos Obligados, </w:t>
      </w:r>
      <w:r w:rsidRPr="00A12F62">
        <w:rPr>
          <w:rFonts w:ascii="Palatino Linotype" w:hAnsi="Palatino Linotype" w:cs="Arial"/>
        </w:rPr>
        <w:t xml:space="preserve">el que pongan a disposición de la ciudadanía, de manera permanente y actualizada </w:t>
      </w:r>
      <w:r w:rsidRPr="00A12F62">
        <w:rPr>
          <w:rFonts w:ascii="Palatino Linotype" w:hAnsi="Palatino Linotype" w:cs="Arial"/>
          <w:b/>
          <w:u w:val="single"/>
        </w:rPr>
        <w:t>en los respectivos medios electrónicos</w:t>
      </w:r>
      <w:r w:rsidRPr="00A12F62">
        <w:rPr>
          <w:rFonts w:ascii="Palatino Linotype" w:hAnsi="Palatino Linotype" w:cs="Arial"/>
        </w:rPr>
        <w:t xml:space="preserve"> (su página de Internet), la información correspondiente a las concesiones, en el que se debe especificar entre otr</w:t>
      </w:r>
      <w:r w:rsidR="00D43CC9" w:rsidRPr="00A12F62">
        <w:rPr>
          <w:rFonts w:ascii="Palatino Linotype" w:hAnsi="Palatino Linotype" w:cs="Arial"/>
        </w:rPr>
        <w:t>as cosas el nombre del titular.</w:t>
      </w:r>
    </w:p>
    <w:p w:rsidR="006D2003" w:rsidRPr="00A12F62" w:rsidRDefault="006D2003" w:rsidP="001F7472">
      <w:pPr>
        <w:autoSpaceDE w:val="0"/>
        <w:autoSpaceDN w:val="0"/>
        <w:adjustRightInd w:val="0"/>
        <w:spacing w:before="240" w:after="240" w:line="360" w:lineRule="auto"/>
        <w:ind w:right="51"/>
        <w:jc w:val="both"/>
        <w:rPr>
          <w:rFonts w:ascii="Palatino Linotype" w:hAnsi="Palatino Linotype" w:cs="Arial"/>
        </w:rPr>
      </w:pPr>
      <w:r w:rsidRPr="00A12F62">
        <w:rPr>
          <w:rFonts w:ascii="Palatino Linotype" w:hAnsi="Palatino Linotype" w:cs="Arial"/>
        </w:rPr>
        <w:t xml:space="preserve">Es así que, al contar con una concesión los locatarios del </w:t>
      </w:r>
      <w:r w:rsidR="007F6139" w:rsidRPr="00A12F62">
        <w:rPr>
          <w:rFonts w:ascii="Palatino Linotype" w:hAnsi="Palatino Linotype" w:cs="Arial"/>
          <w:lang w:val="es-ES_tradnl"/>
        </w:rPr>
        <w:t>Mercado Municipal “Benemérito de las Américas”, ubicado en Oriente 31 esquina con Norte 1, de la Colonia Reforma, en Nezahualcóyotl, Estado de México</w:t>
      </w:r>
      <w:r w:rsidRPr="00A12F62">
        <w:rPr>
          <w:rFonts w:ascii="Palatino Linotype" w:hAnsi="Palatino Linotype" w:cs="Arial"/>
        </w:rPr>
        <w:t>, para ofrecer el servicio en dicho lugar, el nombre de ellos debe ser público</w:t>
      </w:r>
      <w:r w:rsidR="007A19B8" w:rsidRPr="00A12F62">
        <w:rPr>
          <w:rFonts w:ascii="Palatino Linotype" w:hAnsi="Palatino Linotype" w:cs="Arial"/>
        </w:rPr>
        <w:t xml:space="preserve">, ya que al beneficiarse de una concesión comercial, su nombre deber ser expuesto a la luz pública, pues ello abona a la transparencia en virtud de </w:t>
      </w:r>
      <w:r w:rsidR="0093161B" w:rsidRPr="00A12F62">
        <w:rPr>
          <w:rFonts w:ascii="Palatino Linotype" w:hAnsi="Palatino Linotype" w:cs="Arial"/>
        </w:rPr>
        <w:t>que se involucra el aprovechamiento de un servicio público</w:t>
      </w:r>
      <w:r w:rsidRPr="00A12F62">
        <w:rPr>
          <w:rFonts w:ascii="Palatino Linotype" w:hAnsi="Palatino Linotype" w:cs="Arial"/>
        </w:rPr>
        <w:t xml:space="preserve">; </w:t>
      </w:r>
      <w:r w:rsidR="001F7472" w:rsidRPr="00A12F62">
        <w:rPr>
          <w:rFonts w:ascii="Palatino Linotype" w:eastAsia="Arial Unicode MS" w:hAnsi="Palatino Linotype" w:cs="Arial"/>
        </w:rPr>
        <w:t xml:space="preserve">razón por la cual se considera procedente desestimar el Acuerdo de clasificación enviado por </w:t>
      </w:r>
      <w:r w:rsidR="001F7472" w:rsidRPr="00A12F62">
        <w:rPr>
          <w:rFonts w:ascii="Palatino Linotype" w:eastAsia="Arial Unicode MS" w:hAnsi="Palatino Linotype" w:cs="Arial"/>
          <w:b/>
        </w:rPr>
        <w:t>EL SUJETO OBLIGADO</w:t>
      </w:r>
      <w:r w:rsidR="001F7472" w:rsidRPr="00A12F62">
        <w:rPr>
          <w:rFonts w:ascii="Palatino Linotype" w:eastAsia="Arial Unicode MS" w:hAnsi="Palatino Linotype" w:cs="Arial"/>
        </w:rPr>
        <w:t>, en el que se clasifica el nombre de los concesionarios, en virtud de que dicho dato</w:t>
      </w:r>
      <w:r w:rsidR="00DD73AC" w:rsidRPr="00A12F62">
        <w:rPr>
          <w:rFonts w:ascii="Palatino Linotype" w:hAnsi="Palatino Linotype" w:cs="Arial"/>
        </w:rPr>
        <w:t xml:space="preserve"> </w:t>
      </w:r>
      <w:r w:rsidRPr="00A12F62">
        <w:rPr>
          <w:rFonts w:ascii="Palatino Linotype" w:hAnsi="Palatino Linotype" w:cs="Arial"/>
        </w:rPr>
        <w:t>debe dejarse visible por considerarse público</w:t>
      </w:r>
      <w:r w:rsidR="001F7472" w:rsidRPr="00A12F62">
        <w:rPr>
          <w:rFonts w:ascii="Palatino Linotype" w:hAnsi="Palatino Linotype" w:cs="Arial"/>
        </w:rPr>
        <w:t xml:space="preserve"> conforme a los términos señalados</w:t>
      </w:r>
      <w:r w:rsidRPr="00A12F62">
        <w:rPr>
          <w:rFonts w:ascii="Palatino Linotype" w:hAnsi="Palatino Linotype" w:cs="Arial"/>
        </w:rPr>
        <w:t>.</w:t>
      </w:r>
    </w:p>
    <w:p w:rsidR="0093161B" w:rsidRPr="00A12F62" w:rsidRDefault="0093161B" w:rsidP="006D2003">
      <w:pPr>
        <w:autoSpaceDE w:val="0"/>
        <w:autoSpaceDN w:val="0"/>
        <w:adjustRightInd w:val="0"/>
        <w:spacing w:before="240" w:after="240" w:line="360" w:lineRule="auto"/>
        <w:ind w:right="51"/>
        <w:jc w:val="both"/>
        <w:rPr>
          <w:rFonts w:ascii="Palatino Linotype" w:eastAsia="Arial Unicode MS" w:hAnsi="Palatino Linotype" w:cs="Arial"/>
        </w:rPr>
      </w:pPr>
      <w:r w:rsidRPr="00A12F62">
        <w:rPr>
          <w:rFonts w:ascii="Palatino Linotype" w:hAnsi="Palatino Linotype" w:cs="Arial"/>
        </w:rPr>
        <w:t>Lo anterior encuentra sustento</w:t>
      </w:r>
      <w:r w:rsidR="00976AF6" w:rsidRPr="00A12F62">
        <w:rPr>
          <w:rFonts w:ascii="Palatino Linotype" w:hAnsi="Palatino Linotype" w:cs="Arial"/>
        </w:rPr>
        <w:t>,</w:t>
      </w:r>
      <w:r w:rsidRPr="00A12F62">
        <w:rPr>
          <w:rFonts w:ascii="Palatino Linotype" w:hAnsi="Palatino Linotype" w:cs="Arial"/>
        </w:rPr>
        <w:t xml:space="preserve"> a contrario sensu</w:t>
      </w:r>
      <w:r w:rsidR="00976AF6" w:rsidRPr="00A12F62">
        <w:rPr>
          <w:rFonts w:ascii="Palatino Linotype" w:hAnsi="Palatino Linotype" w:cs="Arial"/>
        </w:rPr>
        <w:t xml:space="preserve">, </w:t>
      </w:r>
      <w:r w:rsidRPr="00A12F62">
        <w:rPr>
          <w:rFonts w:ascii="Palatino Linotype" w:hAnsi="Palatino Linotype" w:cs="Arial"/>
        </w:rPr>
        <w:t xml:space="preserve">en el Criterio de interpretación número 1/18, </w:t>
      </w:r>
      <w:r w:rsidRPr="00A12F62">
        <w:rPr>
          <w:rFonts w:ascii="Palatino Linotype" w:hAnsi="Palatino Linotype" w:cs="Arial"/>
          <w:color w:val="000000"/>
        </w:rPr>
        <w:t xml:space="preserve">emitido por </w:t>
      </w:r>
      <w:r w:rsidRPr="00A12F62">
        <w:rPr>
          <w:rFonts w:ascii="Palatino Linotype" w:eastAsia="Arial Unicode MS" w:hAnsi="Palatino Linotype" w:cs="Arial"/>
          <w:color w:val="000000"/>
        </w:rPr>
        <w:t>el Pleno de este Instituto de Transparencia, Acceso a la Información Pública y Protección de Datos Personales del Estado de México y Municipios,</w:t>
      </w:r>
      <w:r w:rsidRPr="00A12F62">
        <w:rPr>
          <w:rFonts w:ascii="Palatino Linotype" w:hAnsi="Palatino Linotype" w:cs="Arial"/>
          <w:bCs/>
          <w:color w:val="000000"/>
        </w:rPr>
        <w:t xml:space="preserve"> que refiere:</w:t>
      </w:r>
    </w:p>
    <w:p w:rsidR="00FD6963" w:rsidRPr="00A12F62" w:rsidRDefault="0093161B" w:rsidP="00FD6963">
      <w:pPr>
        <w:autoSpaceDE w:val="0"/>
        <w:autoSpaceDN w:val="0"/>
        <w:adjustRightInd w:val="0"/>
        <w:spacing w:before="120" w:after="120"/>
        <w:ind w:left="851" w:right="899"/>
        <w:jc w:val="center"/>
        <w:rPr>
          <w:rFonts w:ascii="Palatino Linotype" w:eastAsiaTheme="minorEastAsia" w:hAnsi="Palatino Linotype" w:cs="Arial,Bold"/>
          <w:b/>
          <w:bCs/>
          <w:i/>
          <w:sz w:val="22"/>
          <w:szCs w:val="22"/>
        </w:rPr>
      </w:pPr>
      <w:r w:rsidRPr="00A12F62">
        <w:rPr>
          <w:rFonts w:ascii="Palatino Linotype" w:eastAsiaTheme="minorEastAsia" w:hAnsi="Palatino Linotype" w:cs="Arial,Bold"/>
          <w:b/>
          <w:bCs/>
          <w:i/>
          <w:sz w:val="22"/>
          <w:szCs w:val="22"/>
        </w:rPr>
        <w:t xml:space="preserve"> </w:t>
      </w:r>
      <w:r w:rsidR="00FD6963" w:rsidRPr="00A12F62">
        <w:rPr>
          <w:rFonts w:ascii="Palatino Linotype" w:eastAsiaTheme="minorEastAsia" w:hAnsi="Palatino Linotype" w:cs="Arial,Bold"/>
          <w:b/>
          <w:bCs/>
          <w:i/>
          <w:sz w:val="22"/>
          <w:szCs w:val="22"/>
        </w:rPr>
        <w:t>“Criterio Relevante 01/18 de la Segunda Época</w:t>
      </w:r>
    </w:p>
    <w:p w:rsidR="00FD6963" w:rsidRPr="00A12F62" w:rsidRDefault="00FD6963" w:rsidP="00FD6963">
      <w:pPr>
        <w:autoSpaceDE w:val="0"/>
        <w:autoSpaceDN w:val="0"/>
        <w:adjustRightInd w:val="0"/>
        <w:spacing w:before="120" w:after="120"/>
        <w:ind w:left="851" w:right="899"/>
        <w:jc w:val="both"/>
        <w:rPr>
          <w:rFonts w:ascii="Palatino Linotype" w:eastAsiaTheme="minorEastAsia" w:hAnsi="Palatino Linotype" w:cs="Arial"/>
          <w:i/>
          <w:sz w:val="22"/>
          <w:szCs w:val="22"/>
        </w:rPr>
      </w:pPr>
      <w:r w:rsidRPr="00A12F62">
        <w:rPr>
          <w:rFonts w:ascii="Palatino Linotype" w:eastAsiaTheme="minorEastAsia" w:hAnsi="Palatino Linotype" w:cs="Arial,Bold"/>
          <w:b/>
          <w:bCs/>
          <w:i/>
          <w:sz w:val="22"/>
          <w:szCs w:val="22"/>
        </w:rPr>
        <w:t xml:space="preserve">Nombre del titular de una licencia que no involucre el aprovechamiento de bienes, servicios y/o recursos públicos, constituye un dato personal susceptible de clasificar como confidencial. </w:t>
      </w:r>
      <w:r w:rsidRPr="00A12F62">
        <w:rPr>
          <w:rFonts w:ascii="Palatino Linotype" w:eastAsiaTheme="minorEastAsia" w:hAnsi="Palatino Linotype" w:cs="Arial"/>
          <w:i/>
          <w:sz w:val="22"/>
          <w:szCs w:val="22"/>
        </w:rPr>
        <w:t xml:space="preserve">El artículo 1, párrafo segundo de la Constitución Política de los Estados Unidos Mexicanos determina que las normas </w:t>
      </w:r>
      <w:r w:rsidRPr="00A12F62">
        <w:rPr>
          <w:rFonts w:ascii="Palatino Linotype" w:eastAsiaTheme="minorEastAsia" w:hAnsi="Palatino Linotype" w:cs="Arial"/>
          <w:i/>
          <w:sz w:val="22"/>
          <w:szCs w:val="22"/>
        </w:rPr>
        <w:lastRenderedPageBreak/>
        <w:t>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FD6963" w:rsidRPr="00A12F62" w:rsidRDefault="00FD6963" w:rsidP="00FD6963">
      <w:pPr>
        <w:autoSpaceDE w:val="0"/>
        <w:autoSpaceDN w:val="0"/>
        <w:adjustRightInd w:val="0"/>
        <w:spacing w:before="120" w:after="120"/>
        <w:ind w:left="851" w:right="899"/>
        <w:jc w:val="both"/>
        <w:rPr>
          <w:rFonts w:ascii="Palatino Linotype" w:eastAsiaTheme="minorEastAsia" w:hAnsi="Palatino Linotype" w:cs="Arial,Bold"/>
          <w:b/>
          <w:bCs/>
          <w:i/>
          <w:sz w:val="22"/>
          <w:szCs w:val="22"/>
        </w:rPr>
      </w:pPr>
      <w:r w:rsidRPr="00A12F62">
        <w:rPr>
          <w:rFonts w:ascii="Palatino Linotype" w:eastAsiaTheme="minorEastAsia" w:hAnsi="Palatino Linotype" w:cs="Arial,Bold"/>
          <w:b/>
          <w:bCs/>
          <w:i/>
          <w:sz w:val="22"/>
          <w:szCs w:val="22"/>
        </w:rPr>
        <w:t>Resolución:</w:t>
      </w:r>
    </w:p>
    <w:p w:rsidR="00FD6963" w:rsidRPr="00A12F62" w:rsidRDefault="00FD6963" w:rsidP="00FD6963">
      <w:pPr>
        <w:autoSpaceDE w:val="0"/>
        <w:autoSpaceDN w:val="0"/>
        <w:adjustRightInd w:val="0"/>
        <w:spacing w:before="120" w:after="120"/>
        <w:ind w:left="851" w:right="899"/>
        <w:jc w:val="both"/>
        <w:rPr>
          <w:rFonts w:ascii="Palatino Linotype" w:eastAsia="Arial Unicode MS" w:hAnsi="Palatino Linotype" w:cs="Arial"/>
          <w:i/>
          <w:sz w:val="22"/>
          <w:szCs w:val="22"/>
        </w:rPr>
      </w:pPr>
      <w:r w:rsidRPr="00A12F62">
        <w:rPr>
          <w:rFonts w:ascii="Palatino Linotype" w:eastAsiaTheme="minorEastAsia" w:hAnsi="Palatino Linotype" w:cs="Arial"/>
          <w:i/>
          <w:sz w:val="22"/>
          <w:szCs w:val="22"/>
        </w:rPr>
        <w:t xml:space="preserve">• </w:t>
      </w:r>
      <w:r w:rsidRPr="00A12F62">
        <w:rPr>
          <w:rFonts w:ascii="Palatino Linotype" w:eastAsiaTheme="minorEastAsia" w:hAnsi="Palatino Linotype" w:cs="Arial,Bold"/>
          <w:b/>
          <w:bCs/>
          <w:i/>
          <w:sz w:val="22"/>
          <w:szCs w:val="22"/>
        </w:rPr>
        <w:t xml:space="preserve">02835/INFOEM/IP/RR/2017. </w:t>
      </w:r>
      <w:r w:rsidRPr="00A12F62">
        <w:rPr>
          <w:rFonts w:ascii="Palatino Linotype" w:eastAsiaTheme="minorEastAsia" w:hAnsi="Palatino Linotype" w:cs="Arial"/>
          <w:i/>
          <w:sz w:val="22"/>
          <w:szCs w:val="22"/>
        </w:rPr>
        <w:t>Ayuntamiento de Toluca. 07 de marzo de 2018. Por unanimidad. Comisionada Ponente Zulema Martínez Sánchez.</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eastAsia="Arial Unicode MS" w:hAnsi="Palatino Linotype" w:cs="Arial"/>
        </w:rPr>
        <w:t xml:space="preserve">Así, es importante señalar que si bien el padrón de concesionarios del Mercado solicitado, </w:t>
      </w:r>
      <w:r w:rsidR="007F6139" w:rsidRPr="00A12F62">
        <w:rPr>
          <w:rFonts w:ascii="Palatino Linotype" w:eastAsia="Arial Unicode MS" w:hAnsi="Palatino Linotype" w:cs="Arial"/>
        </w:rPr>
        <w:t>cuenta con</w:t>
      </w:r>
      <w:r w:rsidRPr="00A12F62">
        <w:rPr>
          <w:rFonts w:ascii="Palatino Linotype" w:hAnsi="Palatino Linotype" w:cs="Arial"/>
          <w:lang w:val="es-ES_tradnl"/>
        </w:rPr>
        <w:t xml:space="preserve"> información pública, también lo es que pudiera tener alguna otra información </w:t>
      </w:r>
      <w:r w:rsidRPr="00A12F62">
        <w:rPr>
          <w:rFonts w:ascii="Palatino Linotype" w:hAnsi="Palatino Linotype" w:cs="Arial"/>
        </w:rPr>
        <w:t xml:space="preserve">considerada como confidencial, por lo que, para efectos de atender una solicitud de información, el artículo 137 de la Ley de Transparencia y Acceso a la Información Pública del Estado de México y Municipios, permite la elaboración de versiones públicas en las que se suprima aquella información relacionada con la vida privada de los particulares, pues </w:t>
      </w:r>
      <w:r w:rsidRPr="00A12F62">
        <w:rPr>
          <w:rFonts w:ascii="Palatino Linotype" w:eastAsia="Arial Unicode MS" w:hAnsi="Palatino Linotype" w:cs="Arial"/>
        </w:rPr>
        <w:t xml:space="preserve">actualizan los supuestos establecidos en el artículo 143 de la Ley de la materia, el cual dispone lo siguiente: </w:t>
      </w:r>
    </w:p>
    <w:p w:rsidR="001F7472" w:rsidRPr="00A12F62" w:rsidRDefault="001F7472" w:rsidP="001F7472">
      <w:pPr>
        <w:spacing w:before="120" w:after="120"/>
        <w:ind w:left="851" w:right="901"/>
        <w:jc w:val="center"/>
        <w:rPr>
          <w:rFonts w:ascii="Palatino Linotype" w:eastAsia="Arial Unicode MS" w:hAnsi="Palatino Linotype" w:cs="Arial"/>
          <w:i/>
          <w:sz w:val="22"/>
          <w:szCs w:val="22"/>
        </w:rPr>
      </w:pPr>
      <w:r w:rsidRPr="00A12F62">
        <w:rPr>
          <w:rFonts w:ascii="Palatino Linotype" w:eastAsia="Arial Unicode MS" w:hAnsi="Palatino Linotype" w:cs="Arial"/>
          <w:i/>
          <w:sz w:val="22"/>
          <w:szCs w:val="22"/>
        </w:rPr>
        <w:lastRenderedPageBreak/>
        <w:t>“Capítulo III</w:t>
      </w:r>
    </w:p>
    <w:p w:rsidR="001F7472" w:rsidRPr="00A12F62" w:rsidRDefault="001F7472" w:rsidP="001F7472">
      <w:pPr>
        <w:spacing w:before="120" w:after="120"/>
        <w:ind w:left="851" w:right="901"/>
        <w:jc w:val="center"/>
        <w:rPr>
          <w:rFonts w:ascii="Palatino Linotype" w:eastAsia="Arial Unicode MS" w:hAnsi="Palatino Linotype" w:cs="Arial"/>
          <w:b/>
          <w:i/>
          <w:sz w:val="22"/>
          <w:szCs w:val="22"/>
        </w:rPr>
      </w:pPr>
      <w:r w:rsidRPr="00A12F62">
        <w:rPr>
          <w:rFonts w:ascii="Palatino Linotype" w:eastAsia="Arial Unicode MS" w:hAnsi="Palatino Linotype" w:cs="Arial"/>
          <w:b/>
          <w:i/>
          <w:sz w:val="22"/>
          <w:szCs w:val="22"/>
        </w:rPr>
        <w:t>De la Información Confidencial</w:t>
      </w:r>
    </w:p>
    <w:p w:rsidR="001F7472" w:rsidRPr="00A12F62" w:rsidRDefault="001F7472" w:rsidP="001F7472">
      <w:pPr>
        <w:spacing w:before="120" w:after="120"/>
        <w:ind w:left="851" w:right="901"/>
        <w:jc w:val="both"/>
        <w:rPr>
          <w:rFonts w:ascii="Palatino Linotype" w:eastAsia="Arial Unicode MS" w:hAnsi="Palatino Linotype" w:cs="Arial"/>
          <w:i/>
          <w:sz w:val="22"/>
          <w:szCs w:val="22"/>
        </w:rPr>
      </w:pPr>
      <w:r w:rsidRPr="00A12F62">
        <w:rPr>
          <w:rFonts w:ascii="Palatino Linotype" w:eastAsia="Arial Unicode MS" w:hAnsi="Palatino Linotype" w:cs="Arial"/>
          <w:b/>
          <w:i/>
          <w:sz w:val="22"/>
          <w:szCs w:val="22"/>
        </w:rPr>
        <w:t xml:space="preserve">Artículo 143. </w:t>
      </w:r>
      <w:r w:rsidRPr="00A12F62">
        <w:rPr>
          <w:rFonts w:ascii="Palatino Linotype" w:eastAsia="Arial Unicode MS" w:hAnsi="Palatino Linotype" w:cs="Arial"/>
          <w:i/>
          <w:sz w:val="22"/>
          <w:szCs w:val="22"/>
        </w:rPr>
        <w:t xml:space="preserve">Para los efectos de esta Ley se considera información confidencial, la clasificada como tal, de manera </w:t>
      </w:r>
      <w:r w:rsidRPr="00A12F62">
        <w:rPr>
          <w:rFonts w:ascii="Palatino Linotype" w:hAnsi="Palatino Linotype" w:cs="Arial"/>
          <w:i/>
          <w:sz w:val="22"/>
          <w:szCs w:val="22"/>
        </w:rPr>
        <w:t>permanente</w:t>
      </w:r>
      <w:r w:rsidRPr="00A12F62">
        <w:rPr>
          <w:rFonts w:ascii="Palatino Linotype" w:eastAsia="Arial Unicode MS" w:hAnsi="Palatino Linotype" w:cs="Arial"/>
          <w:i/>
          <w:sz w:val="22"/>
          <w:szCs w:val="22"/>
        </w:rPr>
        <w:t>, por su naturaleza, cuando:</w:t>
      </w:r>
    </w:p>
    <w:p w:rsidR="001F7472" w:rsidRPr="00A12F62" w:rsidRDefault="001F7472" w:rsidP="001F7472">
      <w:pPr>
        <w:spacing w:before="120" w:after="120"/>
        <w:ind w:left="851" w:right="901"/>
        <w:jc w:val="both"/>
        <w:rPr>
          <w:rFonts w:ascii="Palatino Linotype" w:eastAsia="Arial Unicode MS" w:hAnsi="Palatino Linotype" w:cs="Arial"/>
          <w:i/>
          <w:sz w:val="22"/>
          <w:szCs w:val="22"/>
        </w:rPr>
      </w:pPr>
      <w:r w:rsidRPr="00A12F62">
        <w:rPr>
          <w:rFonts w:ascii="Palatino Linotype" w:eastAsia="Arial Unicode MS" w:hAnsi="Palatino Linotype" w:cs="Arial"/>
          <w:b/>
          <w:i/>
          <w:sz w:val="22"/>
          <w:szCs w:val="22"/>
        </w:rPr>
        <w:t>I.</w:t>
      </w:r>
      <w:r w:rsidRPr="00A12F62">
        <w:rPr>
          <w:rFonts w:ascii="Palatino Linotype" w:eastAsia="Arial Unicode MS" w:hAnsi="Palatino Linotype" w:cs="Arial"/>
          <w:i/>
          <w:sz w:val="22"/>
          <w:szCs w:val="22"/>
        </w:rPr>
        <w:t xml:space="preserve"> Se refiera a la información privada y los datos personales concernientes a una persona física o jurídico colectiva identificada o identificable;</w:t>
      </w:r>
    </w:p>
    <w:p w:rsidR="001F7472" w:rsidRPr="00A12F62" w:rsidRDefault="001F7472" w:rsidP="001F7472">
      <w:pPr>
        <w:spacing w:before="120" w:after="120"/>
        <w:ind w:left="851" w:right="901"/>
        <w:jc w:val="both"/>
        <w:rPr>
          <w:rFonts w:ascii="Palatino Linotype" w:eastAsia="Arial Unicode MS" w:hAnsi="Palatino Linotype" w:cs="Arial"/>
          <w:i/>
          <w:sz w:val="22"/>
          <w:szCs w:val="22"/>
        </w:rPr>
      </w:pPr>
      <w:r w:rsidRPr="00A12F62">
        <w:rPr>
          <w:rFonts w:ascii="Palatino Linotype" w:eastAsia="Arial Unicode MS" w:hAnsi="Palatino Linotype" w:cs="Arial"/>
          <w:b/>
          <w:i/>
          <w:sz w:val="22"/>
          <w:szCs w:val="22"/>
        </w:rPr>
        <w:t>II</w:t>
      </w:r>
      <w:r w:rsidRPr="00A12F62">
        <w:rPr>
          <w:rFonts w:ascii="Palatino Linotype" w:eastAsia="Arial Unicode MS" w:hAnsi="Palatino Linotype" w:cs="Arial"/>
          <w:i/>
          <w:sz w:val="22"/>
          <w:szCs w:val="22"/>
        </w:rPr>
        <w:t>. Los secretos bancario, fiduciario, industrial, comercial, fiscal, bursátil y postal, cuya titularidad corresponda a particulares, sujetos de derecho internacional o a sujetos obligados cuando no involucren el ejercicio de recursos públicos; y</w:t>
      </w:r>
    </w:p>
    <w:p w:rsidR="001F7472" w:rsidRPr="00A12F62" w:rsidRDefault="001F7472" w:rsidP="001F7472">
      <w:pPr>
        <w:spacing w:before="120" w:after="120"/>
        <w:ind w:left="851" w:right="901"/>
        <w:jc w:val="both"/>
        <w:rPr>
          <w:rFonts w:ascii="Palatino Linotype" w:eastAsia="Arial Unicode MS" w:hAnsi="Palatino Linotype" w:cs="Arial"/>
          <w:i/>
          <w:sz w:val="22"/>
          <w:szCs w:val="22"/>
        </w:rPr>
      </w:pPr>
      <w:r w:rsidRPr="00A12F62">
        <w:rPr>
          <w:rFonts w:ascii="Palatino Linotype" w:eastAsia="Arial Unicode MS" w:hAnsi="Palatino Linotype" w:cs="Arial"/>
          <w:b/>
          <w:i/>
          <w:sz w:val="22"/>
          <w:szCs w:val="22"/>
        </w:rPr>
        <w:t>III.</w:t>
      </w:r>
      <w:r w:rsidRPr="00A12F62">
        <w:rPr>
          <w:rFonts w:ascii="Palatino Linotype" w:eastAsia="Arial Unicode MS" w:hAnsi="Palatino Linotype" w:cs="Arial"/>
          <w:i/>
          <w:sz w:val="22"/>
          <w:szCs w:val="22"/>
        </w:rPr>
        <w:t xml:space="preserve"> La que presenten los particulares a los sujetos obligados, de conformidad con lo dispuesto por las leyes o los tratados internacionales…</w:t>
      </w:r>
      <w:r w:rsidRPr="00A12F62">
        <w:rPr>
          <w:rFonts w:ascii="Palatino Linotype" w:eastAsia="Arial Unicode MS" w:hAnsi="Palatino Linotype" w:cs="Arial"/>
          <w:b/>
          <w:i/>
          <w:sz w:val="22"/>
          <w:szCs w:val="22"/>
        </w:rPr>
        <w:t>”</w:t>
      </w:r>
    </w:p>
    <w:p w:rsidR="001F7472" w:rsidRPr="00A12F62" w:rsidRDefault="001F7472" w:rsidP="001F7472">
      <w:pPr>
        <w:spacing w:before="240" w:after="240" w:line="360" w:lineRule="auto"/>
        <w:jc w:val="both"/>
        <w:rPr>
          <w:rFonts w:ascii="Palatino Linotype" w:hAnsi="Palatino Linotype" w:cs="Arial"/>
          <w:lang w:eastAsia="es-MX"/>
        </w:rPr>
      </w:pPr>
      <w:r w:rsidRPr="00A12F62">
        <w:rPr>
          <w:rFonts w:ascii="Palatino Linotype" w:hAnsi="Palatino Linotype" w:cs="Arial"/>
          <w:lang w:eastAsia="es-MX"/>
        </w:rPr>
        <w:t>En este sentido, es conveniente invocar la tesis I.1o.A.E.133 A (10a.) emitida por los Tribunales Colegiados de Circuito de la Suprema Corte de Justicia de la Nación, cuyo sentido es el siguiente:</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 xml:space="preserve">Época: Décima Época </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Registro: 2011541        </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Instancia: Tribunales Colegiados de Circuito</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Tipo de Tesis: Aislada(Constitucional, Común)</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 xml:space="preserve">Fuente: Gaceta del Semanario Judicial de la Federación </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Libro 29, Abril de 2016, Tomo III</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Tesis: I.1o.A.E.133 A (10a.)</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Página: 2133</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b/>
          <w:i/>
          <w:sz w:val="22"/>
          <w:lang w:eastAsia="es-MX"/>
        </w:rPr>
        <w:t>ACCESO A LA INFORMACIÓN. EJERCICIO DEL DERECHO RELATIVO TRATÁNDOSE DE LA CLASIFICADA COMO CONFIDENCIAL, MEDIANTE LA PRUEBA DE DAÑO O DEL INTERÉS PÚBLICO Y ROL DEL JUEZ DE AMPARO PARA FACILITAR LA DEFENSA DE LAS PARTES.</w:t>
      </w:r>
      <w:r w:rsidRPr="00A12F62">
        <w:rPr>
          <w:rFonts w:ascii="Palatino Linotype" w:hAnsi="Palatino Linotype"/>
          <w:color w:val="000000"/>
          <w:sz w:val="26"/>
          <w:szCs w:val="26"/>
        </w:rPr>
        <w:br/>
      </w:r>
      <w:r w:rsidRPr="00A12F62">
        <w:rPr>
          <w:rFonts w:ascii="Palatino Linotype" w:hAnsi="Palatino Linotype" w:cs="Arial"/>
          <w:i/>
          <w:sz w:val="22"/>
          <w:lang w:eastAsia="es-MX"/>
        </w:rPr>
        <w:t>Para el ejercicio del derecho de acceso a la información, previsto en el artículo </w:t>
      </w:r>
      <w:hyperlink r:id="rId16" w:history="1">
        <w:r w:rsidRPr="00A12F62">
          <w:rPr>
            <w:rFonts w:ascii="Palatino Linotype" w:hAnsi="Palatino Linotype" w:cs="Arial"/>
            <w:i/>
            <w:sz w:val="22"/>
            <w:lang w:eastAsia="es-MX"/>
          </w:rPr>
          <w:t>6o. de la Constitución Política de los Estados Unidos Mexicanos</w:t>
        </w:r>
      </w:hyperlink>
      <w:r w:rsidRPr="00A12F62">
        <w:rPr>
          <w:rFonts w:ascii="Palatino Linotype" w:hAnsi="Palatino Linotype" w:cs="Arial"/>
          <w:i/>
          <w:sz w:val="22"/>
          <w:lang w:eastAsia="es-MX"/>
        </w:rPr>
        <w:t xml:space="preserve">, la Ley General de Transparencia y Acceso a la Información Pública establece la existencia de los mecanismos correspondientes y de procedimientos de revisión expeditos, y dispone que ese derecho humano comprende solicitar, investigar, difundir, buscar y recibir </w:t>
      </w:r>
      <w:r w:rsidRPr="00A12F62">
        <w:rPr>
          <w:rFonts w:ascii="Palatino Linotype" w:hAnsi="Palatino Linotype" w:cs="Arial"/>
          <w:i/>
          <w:sz w:val="22"/>
          <w:lang w:eastAsia="es-MX"/>
        </w:rPr>
        <w:lastRenderedPageBreak/>
        <w:t>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 cuando un documento contenga partes o secciones reservadas o confidenciales, los sujetos obligados deberán elaborar una versión pública, en la que testen única y exclusivamente aquéllas, con indicación de su contenido de forma genérica, así como la fundamentación y motivación que sustente dicha clasificación. Por otra parte, si alguien intenta revertir determinada clasificación de información que estima no es confidencial, debe plantearlo ante la autoridad que realizó la clasificación, dando audiencia a los beneficiados con la decretada y a los probables afectados, para el evento de que se reclasifique, a través de la "prueba del interés público". De lo anterior se advierte que corresponde a los sujetos obligados realizar la clasificación de la información que obre en su poder y, contra la decisión que adopten, procede interponer el recurso de revisión ante el organismo garante que corresponda. En consecuencia, la obligación de clasificar la información corresponde única y directamente a los sujetos obligados, en tanto que al Juez de amparo sólo compete facilitar, bajo su más estricta responsabilidad, el acceso a la que sea "indispensable para la adecuada defensa de las partes".</w:t>
      </w:r>
      <w:r w:rsidRPr="00A12F62">
        <w:rPr>
          <w:rFonts w:ascii="Palatino Linotype" w:hAnsi="Palatino Linotype" w:cs="Arial"/>
          <w:i/>
          <w:sz w:val="22"/>
          <w:lang w:eastAsia="es-MX"/>
        </w:rPr>
        <w:br/>
      </w:r>
      <w:r w:rsidRPr="00A12F62">
        <w:rPr>
          <w:rFonts w:ascii="Palatino Linotype" w:hAnsi="Palatino Linotype" w:cs="Arial"/>
          <w:i/>
          <w:sz w:val="22"/>
          <w:lang w:eastAsia="es-MX"/>
        </w:rPr>
        <w:br/>
      </w:r>
      <w:r w:rsidRPr="00A12F62">
        <w:rPr>
          <w:rFonts w:ascii="Palatino Linotype" w:hAnsi="Palatino Linotype" w:cs="Arial"/>
          <w:b/>
          <w:i/>
          <w:sz w:val="22"/>
          <w:lang w:eastAsia="es-MX"/>
        </w:rPr>
        <w:t>PRIMER TRIBUNAL COLEGIADO DE CIRCUITO EN MATERIA ADMINISTRATIVA ESPECIALIZADO EN COMPETENCIA ECONÓMICA, RADIODIFUSIÓN Y TELECOMUNICACIONES, CON RESIDENCIA EN EL DISTRITO FEDERAL Y JURISDICCIÓN EN TODA LA REPÚBLICA</w:t>
      </w:r>
      <w:r w:rsidRPr="00A12F62">
        <w:rPr>
          <w:rFonts w:ascii="Palatino Linotype" w:hAnsi="Palatino Linotype" w:cs="Arial"/>
          <w:i/>
          <w:sz w:val="22"/>
          <w:lang w:eastAsia="es-MX"/>
        </w:rPr>
        <w:t>.</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Queja 129/2015. Ambiderm, S.A. de C.V. 28 de enero de 2016. Unanimidad de votos. Ponente: Jean Claude Tron Petit. Secretario: Marco Antonio Pérez Meza.</w:t>
      </w:r>
    </w:p>
    <w:p w:rsidR="001F7472" w:rsidRPr="00A12F62" w:rsidRDefault="001F7472" w:rsidP="001F7472">
      <w:pPr>
        <w:spacing w:before="120" w:after="120"/>
        <w:ind w:left="851" w:right="901"/>
        <w:jc w:val="both"/>
        <w:rPr>
          <w:rFonts w:ascii="Palatino Linotype" w:hAnsi="Palatino Linotype" w:cs="Arial"/>
          <w:i/>
          <w:sz w:val="22"/>
          <w:lang w:eastAsia="es-MX"/>
        </w:rPr>
      </w:pPr>
      <w:r w:rsidRPr="00A12F62">
        <w:rPr>
          <w:rFonts w:ascii="Palatino Linotype" w:hAnsi="Palatino Linotype" w:cs="Arial"/>
          <w:i/>
          <w:sz w:val="22"/>
          <w:lang w:eastAsia="es-MX"/>
        </w:rPr>
        <w:t>Nota: Con motivo de la entrada en vigor del Acuerdo General del Pleno del Consejo de la Judicatura Federal por el que se cambia la denominación de Distrito Federal por Ciudad de México en todo su cuerpo normativo, la denominación actual del órgano emisor es la de Primer Tribunal Colegiado de Circuito en Materia Administrativa Especializado en Competencia Económica, Radiodifusión y Telecomunicaciones, con residencia en la Ciudad de México y jurisdicción en toda la República.</w:t>
      </w:r>
    </w:p>
    <w:p w:rsidR="001F7472" w:rsidRPr="00A12F62" w:rsidRDefault="001F7472" w:rsidP="001F7472">
      <w:pPr>
        <w:spacing w:before="240" w:after="240" w:line="360" w:lineRule="auto"/>
        <w:jc w:val="both"/>
        <w:rPr>
          <w:rFonts w:ascii="Palatino Linotype" w:hAnsi="Palatino Linotype" w:cs="Arial"/>
          <w:lang w:eastAsia="es-MX"/>
        </w:rPr>
      </w:pPr>
      <w:r w:rsidRPr="00A12F62">
        <w:rPr>
          <w:rFonts w:ascii="Palatino Linotype" w:hAnsi="Palatino Linotype" w:cs="Arial"/>
          <w:lang w:eastAsia="es-MX"/>
        </w:rPr>
        <w:t xml:space="preserve">De lo anterior, se advierte que se debe realizar un análisis caso por caso, aplicando la prueba de interés público; esto implica la motivación que acredite la correspondencia entre el supuesto de hecho y la hipótesis normativa. </w:t>
      </w:r>
    </w:p>
    <w:p w:rsidR="001F7472" w:rsidRPr="00A12F62" w:rsidRDefault="001F7472" w:rsidP="001F7472">
      <w:pPr>
        <w:spacing w:before="240" w:after="240" w:line="360" w:lineRule="auto"/>
        <w:jc w:val="both"/>
        <w:rPr>
          <w:rFonts w:ascii="Palatino Linotype" w:hAnsi="Palatino Linotype" w:cs="Arial"/>
          <w:bCs/>
        </w:rPr>
      </w:pPr>
      <w:r w:rsidRPr="00A12F62">
        <w:rPr>
          <w:rFonts w:ascii="Palatino Linotype" w:hAnsi="Palatino Linotype" w:cs="Arial"/>
          <w:bCs/>
        </w:rPr>
        <w:lastRenderedPageBreak/>
        <w:t xml:space="preserve">Por lo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w:t>
      </w:r>
    </w:p>
    <w:p w:rsidR="001F7472" w:rsidRPr="00A12F62" w:rsidRDefault="001F7472" w:rsidP="001F7472">
      <w:pPr>
        <w:spacing w:before="240" w:after="240" w:line="360" w:lineRule="auto"/>
        <w:jc w:val="both"/>
        <w:rPr>
          <w:rFonts w:ascii="Palatino Linotype" w:hAnsi="Palatino Linotype" w:cs="Arial"/>
          <w:lang w:eastAsia="es-MX"/>
        </w:rPr>
      </w:pPr>
      <w:r w:rsidRPr="00A12F62">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F7472" w:rsidRPr="00A12F62" w:rsidRDefault="001F7472" w:rsidP="001F7472">
      <w:pPr>
        <w:autoSpaceDE w:val="0"/>
        <w:autoSpaceDN w:val="0"/>
        <w:adjustRightInd w:val="0"/>
        <w:spacing w:before="240" w:after="240" w:line="360" w:lineRule="auto"/>
        <w:ind w:right="50"/>
        <w:jc w:val="both"/>
        <w:rPr>
          <w:rFonts w:ascii="Palatino Linotype" w:hAnsi="Palatino Linotype" w:cs="Arial"/>
        </w:rPr>
      </w:pPr>
      <w:r w:rsidRPr="00A12F62">
        <w:rPr>
          <w:rFonts w:ascii="Palatino Linotype" w:hAnsi="Palatino Linotype" w:cs="Arial"/>
          <w:bCs/>
        </w:rPr>
        <w:t>A este respecto, los</w:t>
      </w:r>
      <w:r w:rsidRPr="00A12F62">
        <w:rPr>
          <w:rFonts w:ascii="Palatino Linotype" w:hAnsi="Palatino Linotype" w:cs="Arial"/>
        </w:rPr>
        <w:t xml:space="preserve"> artículos 3, fracciones IX, XX, XXI y XLV; 51 y 52 de la Ley de Transparencia y Acceso a la Información Pública del Estado de México y Municipios establecen:</w:t>
      </w:r>
    </w:p>
    <w:p w:rsidR="001F7472" w:rsidRPr="00A12F62" w:rsidRDefault="001F7472" w:rsidP="001F7472">
      <w:pPr>
        <w:spacing w:before="120" w:after="120"/>
        <w:ind w:left="851" w:right="902"/>
        <w:jc w:val="both"/>
        <w:rPr>
          <w:rFonts w:ascii="Palatino Linotype" w:hAnsi="Palatino Linotype"/>
          <w:i/>
          <w:sz w:val="22"/>
          <w:szCs w:val="22"/>
        </w:rPr>
      </w:pPr>
      <w:r w:rsidRPr="00A12F62">
        <w:rPr>
          <w:rFonts w:ascii="Palatino Linotype" w:hAnsi="Palatino Linotype" w:cs="Arial"/>
          <w:b/>
          <w:bCs/>
          <w:i/>
          <w:noProof/>
          <w:sz w:val="22"/>
          <w:szCs w:val="22"/>
        </w:rPr>
        <w:t>“</w:t>
      </w:r>
      <w:r w:rsidRPr="00A12F62">
        <w:rPr>
          <w:rFonts w:ascii="Palatino Linotype" w:hAnsi="Palatino Linotype" w:cs="Arial"/>
          <w:b/>
          <w:bCs/>
          <w:i/>
          <w:sz w:val="22"/>
          <w:szCs w:val="22"/>
        </w:rPr>
        <w:t xml:space="preserve">Artículo 3. </w:t>
      </w:r>
      <w:r w:rsidRPr="00A12F62">
        <w:rPr>
          <w:rFonts w:ascii="Palatino Linotype" w:hAnsi="Palatino Linotype"/>
          <w:i/>
          <w:sz w:val="22"/>
          <w:szCs w:val="22"/>
        </w:rPr>
        <w:t xml:space="preserve">Para los efectos de la presente Ley se entenderá por: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IX.</w:t>
      </w:r>
      <w:r w:rsidRPr="00A12F62">
        <w:rPr>
          <w:rFonts w:ascii="Palatino Linotype" w:hAnsi="Palatino Linotype" w:cs="Arial"/>
          <w:i/>
          <w:sz w:val="22"/>
          <w:szCs w:val="22"/>
        </w:rPr>
        <w:t xml:space="preserve"> </w:t>
      </w:r>
      <w:r w:rsidRPr="00A12F62">
        <w:rPr>
          <w:rFonts w:ascii="Palatino Linotype" w:hAnsi="Palatino Linotype" w:cs="Arial"/>
          <w:b/>
          <w:i/>
          <w:sz w:val="22"/>
          <w:szCs w:val="22"/>
        </w:rPr>
        <w:t xml:space="preserve">Datos personales: </w:t>
      </w:r>
      <w:r w:rsidRPr="00A12F62">
        <w:rPr>
          <w:rFonts w:ascii="Palatino Linotype" w:hAnsi="Palatino Linotype" w:cs="Arial"/>
          <w:i/>
          <w:sz w:val="22"/>
          <w:szCs w:val="22"/>
        </w:rPr>
        <w:t xml:space="preserve">La información concerniente a una persona, identificada o identificable según lo dispuesto por la Ley de </w:t>
      </w:r>
      <w:r w:rsidRPr="00A12F62">
        <w:rPr>
          <w:rFonts w:ascii="Palatino Linotype" w:hAnsi="Palatino Linotype"/>
          <w:i/>
          <w:sz w:val="22"/>
          <w:szCs w:val="22"/>
        </w:rPr>
        <w:t>Protección</w:t>
      </w:r>
      <w:r w:rsidRPr="00A12F62">
        <w:rPr>
          <w:rFonts w:ascii="Palatino Linotype" w:hAnsi="Palatino Linotype" w:cs="Arial"/>
          <w:i/>
          <w:sz w:val="22"/>
          <w:szCs w:val="22"/>
        </w:rPr>
        <w:t xml:space="preserve"> de Datos Personales del Estado de México;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XX.</w:t>
      </w:r>
      <w:r w:rsidRPr="00A12F62">
        <w:rPr>
          <w:rFonts w:ascii="Palatino Linotype" w:hAnsi="Palatino Linotype" w:cs="Arial"/>
          <w:i/>
          <w:sz w:val="22"/>
          <w:szCs w:val="22"/>
        </w:rPr>
        <w:t xml:space="preserve"> </w:t>
      </w:r>
      <w:r w:rsidRPr="00A12F62">
        <w:rPr>
          <w:rFonts w:ascii="Palatino Linotype" w:hAnsi="Palatino Linotype" w:cs="Arial"/>
          <w:b/>
          <w:i/>
          <w:sz w:val="22"/>
          <w:szCs w:val="22"/>
        </w:rPr>
        <w:t>Información clasificada:</w:t>
      </w:r>
      <w:r w:rsidRPr="00A12F62">
        <w:rPr>
          <w:rFonts w:ascii="Palatino Linotype" w:hAnsi="Palatino Linotype" w:cs="Arial"/>
          <w:i/>
          <w:sz w:val="22"/>
          <w:szCs w:val="22"/>
        </w:rPr>
        <w:t xml:space="preserve"> Aquella considerada por la presente Ley como reservada o confidencial;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XXI.</w:t>
      </w:r>
      <w:r w:rsidRPr="00A12F62">
        <w:rPr>
          <w:rFonts w:ascii="Palatino Linotype" w:hAnsi="Palatino Linotype" w:cs="Arial"/>
          <w:i/>
          <w:sz w:val="22"/>
          <w:szCs w:val="22"/>
        </w:rPr>
        <w:t xml:space="preserve"> </w:t>
      </w:r>
      <w:r w:rsidRPr="00A12F62">
        <w:rPr>
          <w:rFonts w:ascii="Palatino Linotype" w:hAnsi="Palatino Linotype" w:cs="Arial"/>
          <w:b/>
          <w:i/>
          <w:sz w:val="22"/>
          <w:szCs w:val="22"/>
        </w:rPr>
        <w:t>Información confidencial</w:t>
      </w:r>
      <w:r w:rsidRPr="00A12F6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XLV. Versión pública:</w:t>
      </w:r>
      <w:r w:rsidRPr="00A12F62">
        <w:rPr>
          <w:rFonts w:ascii="Palatino Linotype" w:hAnsi="Palatino Linotype" w:cs="Arial"/>
          <w:i/>
          <w:sz w:val="22"/>
          <w:szCs w:val="22"/>
        </w:rPr>
        <w:t xml:space="preserve"> Documento en el que se elimine, suprime o borra la información clasificada como reservada o confidencial para permitir su acceso.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51.</w:t>
      </w:r>
      <w:r w:rsidRPr="00A12F6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12F62">
        <w:rPr>
          <w:rFonts w:ascii="Palatino Linotype" w:hAnsi="Palatino Linotype" w:cs="Arial"/>
          <w:b/>
          <w:i/>
          <w:sz w:val="22"/>
          <w:szCs w:val="22"/>
        </w:rPr>
        <w:t xml:space="preserve">y tendrá la responsabilidad de verificar en cada caso que la misma no sea confidencial o reservada. </w:t>
      </w:r>
      <w:r w:rsidRPr="00A12F62">
        <w:rPr>
          <w:rFonts w:ascii="Palatino Linotype" w:hAnsi="Palatino Linotype" w:cs="Arial"/>
          <w:i/>
          <w:sz w:val="22"/>
          <w:szCs w:val="22"/>
        </w:rPr>
        <w:t xml:space="preserve">Dicha Unidad contará con las facultades </w:t>
      </w:r>
      <w:r w:rsidRPr="00A12F62">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52.</w:t>
      </w:r>
      <w:r w:rsidRPr="00A12F62">
        <w:rPr>
          <w:rFonts w:ascii="Palatino Linotype" w:hAnsi="Palatino Linotype" w:cs="Arial"/>
          <w:i/>
          <w:sz w:val="22"/>
          <w:szCs w:val="22"/>
        </w:rPr>
        <w:t xml:space="preserve"> Las solicitudes de acceso a la información y las respuestas que se les dé, incluyendo, en su caso, </w:t>
      </w:r>
      <w:r w:rsidRPr="00A12F6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12F62">
        <w:rPr>
          <w:rFonts w:ascii="Palatino Linotype" w:hAnsi="Palatino Linotype" w:cs="Arial"/>
          <w:i/>
          <w:sz w:val="22"/>
          <w:szCs w:val="22"/>
        </w:rPr>
        <w:t>, siempre y cuando la resolución de referencia se someta a un proceso de disociación, es decir, no haga identificable al titular de tales datos personales.</w:t>
      </w:r>
      <w:r w:rsidRPr="00A12F62">
        <w:rPr>
          <w:rFonts w:ascii="Palatino Linotype" w:hAnsi="Palatino Linotype" w:cs="Arial"/>
          <w:b/>
          <w:bCs/>
          <w:i/>
          <w:noProof/>
          <w:sz w:val="22"/>
          <w:szCs w:val="22"/>
        </w:rPr>
        <w:t>”</w:t>
      </w:r>
      <w:r w:rsidRPr="00A12F62">
        <w:rPr>
          <w:rFonts w:ascii="Palatino Linotype" w:hAnsi="Palatino Linotype" w:cs="Arial"/>
          <w:bCs/>
          <w:i/>
          <w:noProof/>
          <w:sz w:val="22"/>
          <w:szCs w:val="22"/>
        </w:rPr>
        <w:t xml:space="preserve"> </w:t>
      </w:r>
      <w:r w:rsidRPr="00A12F62">
        <w:rPr>
          <w:rFonts w:ascii="Palatino Linotype" w:hAnsi="Palatino Linotype" w:cs="Arial"/>
          <w:i/>
          <w:sz w:val="22"/>
          <w:szCs w:val="22"/>
        </w:rPr>
        <w:t>(Sic)</w:t>
      </w:r>
    </w:p>
    <w:p w:rsidR="001F7472" w:rsidRPr="00A12F62" w:rsidRDefault="001F7472" w:rsidP="001F7472">
      <w:pPr>
        <w:spacing w:before="240" w:after="240" w:line="360" w:lineRule="auto"/>
        <w:ind w:right="902"/>
        <w:jc w:val="both"/>
        <w:rPr>
          <w:rFonts w:ascii="Palatino Linotype" w:hAnsi="Palatino Linotype" w:cs="Arial"/>
          <w:sz w:val="22"/>
          <w:szCs w:val="22"/>
        </w:rPr>
      </w:pPr>
      <w:r w:rsidRPr="00A12F62">
        <w:rPr>
          <w:rFonts w:ascii="Palatino Linotype" w:hAnsi="Palatino Linotype" w:cs="Arial"/>
          <w:sz w:val="22"/>
          <w:szCs w:val="22"/>
        </w:rPr>
        <w:t>(Énfasis añadido)</w:t>
      </w:r>
    </w:p>
    <w:p w:rsidR="001F7472" w:rsidRPr="00A12F62" w:rsidRDefault="001F7472" w:rsidP="001F7472">
      <w:pPr>
        <w:spacing w:before="240" w:after="240" w:line="360" w:lineRule="auto"/>
        <w:jc w:val="both"/>
        <w:rPr>
          <w:rFonts w:ascii="Palatino Linotype" w:hAnsi="Palatino Linotype" w:cs="Arial"/>
          <w:lang w:val="es-ES_tradnl"/>
        </w:rPr>
      </w:pPr>
      <w:r w:rsidRPr="00A12F62">
        <w:rPr>
          <w:rFonts w:ascii="Palatino Linotype" w:hAnsi="Palatino Linotype" w:cs="Arial"/>
        </w:rPr>
        <w:t xml:space="preserve">Por su parte, </w:t>
      </w:r>
      <w:r w:rsidRPr="00A12F62">
        <w:rPr>
          <w:rFonts w:ascii="Palatino Linotype" w:hAnsi="Palatino Linotype" w:cs="Arial"/>
          <w:lang w:val="es-ES_tradnl"/>
        </w:rPr>
        <w:t xml:space="preserve">los numerales segundo, trigésimo octavo, trigésimo noveno, cuadragésimo, quincuagésimo primero, quincuagésimo séptimo, sexagésimo segundo y sexagésimo tercero, de los Lineamientos Generales en materia de Clasificación y Desclasificación de la Información, así como para la elaboración de Versiones Públicas, disponen lo siguiente: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 xml:space="preserve">“Segundo. </w:t>
      </w:r>
      <w:r w:rsidRPr="00A12F62">
        <w:rPr>
          <w:rFonts w:ascii="Palatino Linotype" w:hAnsi="Palatino Linotype" w:cs="Arial"/>
          <w:i/>
          <w:sz w:val="22"/>
          <w:szCs w:val="22"/>
        </w:rPr>
        <w:t>Para efectos de los presentes Lineamientos Generales, se entenderá por:</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XVIII.  Versión pública:</w:t>
      </w:r>
      <w:r w:rsidRPr="00A12F62">
        <w:rPr>
          <w:rFonts w:ascii="Palatino Linotype" w:hAnsi="Palatino Linotype" w:cs="Arial"/>
          <w:i/>
          <w:sz w:val="22"/>
          <w:szCs w:val="22"/>
        </w:rPr>
        <w:t>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Trigésimo octavo.</w:t>
      </w:r>
      <w:r w:rsidRPr="00A12F62">
        <w:rPr>
          <w:rFonts w:ascii="Palatino Linotype" w:hAnsi="Palatino Linotype" w:cs="Arial"/>
          <w:i/>
          <w:sz w:val="22"/>
          <w:szCs w:val="22"/>
        </w:rPr>
        <w:t> Se considera información confidencial:</w:t>
      </w:r>
    </w:p>
    <w:p w:rsidR="001F7472" w:rsidRPr="00A12F62" w:rsidRDefault="001F7472" w:rsidP="001F7472">
      <w:pPr>
        <w:pStyle w:val="Prrafodelista"/>
        <w:numPr>
          <w:ilvl w:val="0"/>
          <w:numId w:val="37"/>
        </w:numPr>
        <w:spacing w:before="120" w:after="120"/>
        <w:ind w:right="902"/>
        <w:jc w:val="both"/>
        <w:rPr>
          <w:rFonts w:ascii="Palatino Linotype" w:hAnsi="Palatino Linotype" w:cs="Arial"/>
          <w:i/>
          <w:sz w:val="22"/>
          <w:szCs w:val="22"/>
        </w:rPr>
      </w:pPr>
      <w:r w:rsidRPr="00A12F62">
        <w:rPr>
          <w:rFonts w:ascii="Palatino Linotype" w:hAnsi="Palatino Linotype" w:cs="Arial"/>
          <w:i/>
          <w:sz w:val="22"/>
          <w:szCs w:val="22"/>
        </w:rPr>
        <w:t>Los datos personales en los términos de la norma aplicable;</w:t>
      </w:r>
    </w:p>
    <w:p w:rsidR="001F7472" w:rsidRPr="00A12F62" w:rsidRDefault="001F7472" w:rsidP="001F7472">
      <w:pPr>
        <w:pStyle w:val="Prrafodelista"/>
        <w:numPr>
          <w:ilvl w:val="0"/>
          <w:numId w:val="37"/>
        </w:numPr>
        <w:spacing w:before="120" w:after="120"/>
        <w:ind w:right="902"/>
        <w:jc w:val="both"/>
        <w:rPr>
          <w:rFonts w:ascii="Palatino Linotype" w:hAnsi="Palatino Linotype" w:cs="Arial"/>
          <w:i/>
          <w:sz w:val="22"/>
          <w:szCs w:val="22"/>
        </w:rPr>
      </w:pPr>
      <w:r w:rsidRPr="00A12F62">
        <w:rPr>
          <w:rFonts w:ascii="Palatino Linotype" w:hAnsi="Palatino Linotype" w:cs="Arial"/>
          <w:i/>
          <w:sz w:val="22"/>
          <w:szCs w:val="22"/>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F7472" w:rsidRPr="00A12F62" w:rsidRDefault="001F7472" w:rsidP="001F7472">
      <w:pPr>
        <w:pStyle w:val="Prrafodelista"/>
        <w:numPr>
          <w:ilvl w:val="0"/>
          <w:numId w:val="37"/>
        </w:numPr>
        <w:spacing w:before="120" w:after="120"/>
        <w:ind w:right="902"/>
        <w:jc w:val="both"/>
        <w:rPr>
          <w:rFonts w:ascii="Palatino Linotype" w:hAnsi="Palatino Linotype" w:cs="Arial"/>
          <w:i/>
          <w:sz w:val="22"/>
          <w:szCs w:val="22"/>
        </w:rPr>
      </w:pPr>
      <w:r w:rsidRPr="00A12F62">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lastRenderedPageBreak/>
        <w:t>La información confidencial no estará sujeta a temporalidad alguna y sólo podrán tener acceso a ella los titulares de la misma, sus representantes y los servidores públicos facultados para ello.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Trigésimo noveno.</w:t>
      </w:r>
      <w:r w:rsidRPr="00A12F62">
        <w:rPr>
          <w:rFonts w:ascii="Palatino Linotype" w:hAnsi="Palatino Linotype" w:cs="Arial"/>
          <w:i/>
          <w:sz w:val="22"/>
          <w:szCs w:val="22"/>
        </w:rPr>
        <w:t> Los datos personales concernientes a una persona física identificada o identificable, no podrán clasificarse como confidenciales ante sus titulares.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En caso de que los documentos puestos a disposición del titular de los datos contengan información pública, además de sus datos personales, no deberá testarse ésta.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Cuadragésimo.</w:t>
      </w:r>
      <w:r w:rsidRPr="00A12F62">
        <w:rPr>
          <w:rFonts w:ascii="Palatino Linotype" w:hAnsi="Palatino Linotype" w:cs="Arial"/>
          <w:i/>
          <w:sz w:val="22"/>
          <w:szCs w:val="22"/>
        </w:rPr>
        <w:t> En relación con el último párrafo del artículo 116 de la Ley General, para clasificar la información por confidencialidad, no será suficiente que los particulares la hayan entregado con ese carácter ya que los sujetos obligados deberán determinar si aquéllos son titulares de la información y si tienen el derecho de que se considere clasificada, debiendo fundar y motivar la confidencialidad. La información que podrá actualizar este supuesto, entre otra, es la siguiente:</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w:t>
      </w:r>
      <w:r w:rsidRPr="00A12F62">
        <w:rPr>
          <w:rFonts w:ascii="Palatino Linotype" w:hAnsi="Palatino Linotype" w:cs="Arial"/>
          <w:i/>
          <w:sz w:val="22"/>
          <w:szCs w:val="22"/>
        </w:rPr>
        <w:t>        La que se refiera al patrimonio de una persona moral, y</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w:t>
      </w:r>
      <w:r w:rsidRPr="00A12F62">
        <w:rPr>
          <w:rFonts w:ascii="Palatino Linotype" w:hAnsi="Palatino Linotype" w:cs="Arial"/>
          <w:i/>
          <w:sz w:val="22"/>
          <w:szCs w:val="22"/>
        </w:rPr>
        <w:t>       La que comprenda hechos y actos de carácter económico, contable, jurídico o administrativo relativos a una persona, que pudiera ser útil para un competidor por ejemplo, la relativa a detalles sobre el manejo del negocio del titular, sobre su proceso de toma de decisiones o información que pudiera afectar sus negociaciones, acuerdos de los órganos de administración, políticas de dividendos y sus modificaciones o actas de asamblea.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Quincuagésimo primero. </w:t>
      </w:r>
      <w:r w:rsidRPr="00A12F62">
        <w:rPr>
          <w:rFonts w:ascii="Palatino Linotype" w:hAnsi="Palatino Linotype" w:cs="Arial"/>
          <w:i/>
          <w:sz w:val="22"/>
          <w:szCs w:val="22"/>
        </w:rPr>
        <w:t>La leyenda en los documentos clasificados indicará:</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w:t>
      </w:r>
      <w:r w:rsidRPr="00A12F62">
        <w:rPr>
          <w:rFonts w:ascii="Palatino Linotype" w:hAnsi="Palatino Linotype" w:cs="Arial"/>
          <w:i/>
          <w:sz w:val="22"/>
          <w:szCs w:val="22"/>
        </w:rPr>
        <w:t>        La fecha de sesión del Comité de Transparencia en donde se confirmó la clasificación, en su caso;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lastRenderedPageBreak/>
        <w:t>II.</w:t>
      </w:r>
      <w:r w:rsidRPr="00A12F62">
        <w:rPr>
          <w:rFonts w:ascii="Palatino Linotype" w:hAnsi="Palatino Linotype" w:cs="Arial"/>
          <w:i/>
          <w:sz w:val="22"/>
          <w:szCs w:val="22"/>
        </w:rPr>
        <w:t>       El nombre del área;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III.</w:t>
      </w:r>
      <w:r w:rsidRPr="00A12F62">
        <w:rPr>
          <w:rFonts w:ascii="Palatino Linotype" w:hAnsi="Palatino Linotype" w:cs="Arial"/>
          <w:i/>
          <w:sz w:val="22"/>
          <w:szCs w:val="22"/>
        </w:rPr>
        <w:t>      La palabra reservado o confidencial;</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IV.</w:t>
      </w:r>
      <w:r w:rsidRPr="00A12F62">
        <w:rPr>
          <w:rFonts w:ascii="Palatino Linotype" w:hAnsi="Palatino Linotype" w:cs="Arial"/>
          <w:i/>
          <w:sz w:val="22"/>
          <w:szCs w:val="22"/>
        </w:rPr>
        <w:t>      Las partes o secciones reservadas o confidenciales, en su caso;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V.</w:t>
      </w:r>
      <w:r w:rsidRPr="00A12F62">
        <w:rPr>
          <w:rFonts w:ascii="Palatino Linotype" w:hAnsi="Palatino Linotype" w:cs="Arial"/>
          <w:i/>
          <w:sz w:val="22"/>
          <w:szCs w:val="22"/>
        </w:rPr>
        <w:t>       El fundamento legal;</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VI.</w:t>
      </w:r>
      <w:r w:rsidRPr="00A12F62">
        <w:rPr>
          <w:rFonts w:ascii="Palatino Linotype" w:hAnsi="Palatino Linotype" w:cs="Arial"/>
          <w:i/>
          <w:sz w:val="22"/>
          <w:szCs w:val="22"/>
        </w:rPr>
        <w:t>      El periodo de reserva, y</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VII.</w:t>
      </w:r>
      <w:r w:rsidRPr="00A12F62">
        <w:rPr>
          <w:rFonts w:ascii="Palatino Linotype" w:hAnsi="Palatino Linotype" w:cs="Arial"/>
          <w:i/>
          <w:sz w:val="22"/>
          <w:szCs w:val="22"/>
        </w:rPr>
        <w:t>     La rúbrica del titular del área.</w:t>
      </w:r>
    </w:p>
    <w:p w:rsidR="001F7472" w:rsidRPr="00A12F62" w:rsidRDefault="001F7472" w:rsidP="001F7472">
      <w:pPr>
        <w:spacing w:before="120" w:after="120"/>
        <w:ind w:left="851" w:right="902"/>
        <w:jc w:val="both"/>
        <w:rPr>
          <w:rFonts w:ascii="Palatino Linotype" w:hAnsi="Palatino Linotype" w:cs="Arial"/>
          <w:b/>
          <w:i/>
          <w:sz w:val="22"/>
          <w:szCs w:val="22"/>
        </w:rPr>
      </w:pPr>
      <w:r w:rsidRPr="00A12F62">
        <w:rPr>
          <w:rFonts w:ascii="Palatino Linotype" w:hAnsi="Palatino Linotype" w:cs="Arial"/>
          <w:b/>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Quincuagésimo séptimo</w:t>
      </w:r>
      <w:r w:rsidRPr="00A12F62">
        <w:rPr>
          <w:rFonts w:ascii="Palatino Linotype" w:hAnsi="Palatino Linotype" w:cs="Arial"/>
          <w:i/>
          <w:sz w:val="22"/>
          <w:szCs w:val="22"/>
        </w:rPr>
        <w:t>. Se considera, en principio, como información pública y no podrá omitirse de las versiones públicas la siguiente:</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w:t>
      </w:r>
      <w:r w:rsidRPr="00A12F62">
        <w:rPr>
          <w:rFonts w:ascii="Palatino Linotype" w:hAnsi="Palatino Linotype" w:cs="Arial"/>
          <w:i/>
          <w:sz w:val="22"/>
          <w:szCs w:val="22"/>
        </w:rPr>
        <w:t>        La relativa a las Obligaciones de Transparencia que contempla el Título V de la Ley General y las demás disposiciones legales aplicables;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w:t>
      </w:r>
      <w:r w:rsidRPr="00A12F62">
        <w:rPr>
          <w:rFonts w:ascii="Palatino Linotype" w:hAnsi="Palatino Linotype" w:cs="Arial"/>
          <w:i/>
          <w:sz w:val="22"/>
          <w:szCs w:val="22"/>
        </w:rPr>
        <w:t>       El nombre de los servidores públicos en los documentos, y sus firmas autógrafas, cuando sean utilizados en el ejercicio de las facultades conferidas para el desempeño del servicio público, y</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III.</w:t>
      </w:r>
      <w:r w:rsidRPr="00A12F62">
        <w:rPr>
          <w:rFonts w:ascii="Palatino Linotype" w:hAnsi="Palatino Linotype" w:cs="Arial"/>
          <w:i/>
          <w:sz w:val="22"/>
          <w:szCs w:val="22"/>
        </w:rPr>
        <w:t>      La información que documente decisiones y los actos de autoridad concluidos de los sujetos obligados, así como el ejercicio de las facultades o actividades de los servidores públicos, de manera que se pueda valorar el desempeño de los mismos.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rsidR="001F7472" w:rsidRPr="00A12F62" w:rsidRDefault="001F7472" w:rsidP="001F7472">
      <w:pPr>
        <w:spacing w:before="120" w:after="120"/>
        <w:ind w:left="851" w:right="902"/>
        <w:jc w:val="both"/>
        <w:rPr>
          <w:rFonts w:ascii="Palatino Linotype" w:hAnsi="Palatino Linotype" w:cs="Arial"/>
          <w:b/>
          <w:i/>
          <w:sz w:val="22"/>
          <w:szCs w:val="22"/>
        </w:rPr>
      </w:pPr>
      <w:r w:rsidRPr="00A12F62">
        <w:rPr>
          <w:rFonts w:ascii="Palatino Linotype" w:hAnsi="Palatino Linotype" w:cs="Arial"/>
          <w:b/>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Sexagésimo segundo.</w:t>
      </w:r>
      <w:r w:rsidRPr="00A12F62">
        <w:rPr>
          <w:rFonts w:ascii="Palatino Linotype" w:hAnsi="Palatino Linotype" w:cs="Arial"/>
          <w:i/>
          <w:sz w:val="22"/>
          <w:szCs w:val="22"/>
        </w:rPr>
        <w:t> Además de los requisitos establecidos con anterioridad, no se podrán omitir de las versiones públicas, los elementos esenciales que muestren la información contenida en las obligaciones de transparencia y deberán ser aprobadas por el Comité de Transparencia respectivo.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Sexagésimo tercero.</w:t>
      </w:r>
      <w:r w:rsidRPr="00A12F62">
        <w:rPr>
          <w:rFonts w:ascii="Palatino Linotype" w:hAnsi="Palatino Linotype" w:cs="Arial"/>
          <w:i/>
          <w:sz w:val="22"/>
          <w:szCs w:val="22"/>
        </w:rPr>
        <w:t> La información contenida en las obligaciones de transparencia, se regirá por lo dispuesto en la Ley General y en las leyes aplicables que deberán observar los sujetos obligados.”</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(Énfasis añadido)</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De lo transcrito, se desprende que el derecho de acceso a la información pública tiene como limitante el respeto a la intimidad y a la vida privada de las personas, por lo que, en caso de que los documentos contengan información confidencial, permite la </w:t>
      </w:r>
      <w:r w:rsidRPr="00A12F62">
        <w:rPr>
          <w:rFonts w:ascii="Palatino Linotype" w:hAnsi="Palatino Linotype" w:cs="Arial"/>
        </w:rPr>
        <w:lastRenderedPageBreak/>
        <w:t xml:space="preserve">elaboración de versiones públicas en las que se suprima aquella información relacionada con la vida privada de los particulares y únicamente se dé a conocer aquella información que abone a la rendición de cuentas y a la transparencia en el ejercicio de las atribuciones que tienen conferidas. </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Así, los datos personales que pudiesen obrar en los documentos que se entreguen para colmar el derecho de acceso a la información pública del particular,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1F7472" w:rsidRPr="00A12F62" w:rsidRDefault="001F7472" w:rsidP="001F7472">
      <w:pPr>
        <w:spacing w:before="120" w:after="120"/>
        <w:ind w:left="851" w:right="902"/>
        <w:jc w:val="both"/>
        <w:rPr>
          <w:rFonts w:ascii="Palatino Linotype" w:eastAsia="Arial Unicode MS" w:hAnsi="Palatino Linotype" w:cs="Arial"/>
          <w:i/>
          <w:sz w:val="22"/>
          <w:szCs w:val="22"/>
        </w:rPr>
      </w:pPr>
      <w:r w:rsidRPr="00A12F62">
        <w:rPr>
          <w:rFonts w:ascii="Palatino Linotype" w:eastAsia="Arial Unicode MS" w:hAnsi="Palatino Linotype" w:cs="Arial"/>
          <w:b/>
          <w:i/>
          <w:sz w:val="22"/>
          <w:szCs w:val="22"/>
        </w:rPr>
        <w:t>“Artículo 22.</w:t>
      </w:r>
      <w:r w:rsidRPr="00A12F6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eastAsia="Arial Unicode MS" w:hAnsi="Palatino Linotype" w:cs="Arial"/>
          <w:b/>
          <w:i/>
          <w:sz w:val="22"/>
          <w:szCs w:val="22"/>
        </w:rPr>
        <w:t>Artículo 38.</w:t>
      </w:r>
      <w:r w:rsidRPr="00A12F6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12F62">
        <w:rPr>
          <w:rFonts w:ascii="Palatino Linotype" w:eastAsia="Arial Unicode MS" w:hAnsi="Palatino Linotype" w:cs="Arial"/>
          <w:b/>
          <w:i/>
          <w:sz w:val="22"/>
          <w:szCs w:val="22"/>
        </w:rPr>
        <w:t>”</w:t>
      </w:r>
      <w:r w:rsidRPr="00A12F62">
        <w:rPr>
          <w:rFonts w:ascii="Palatino Linotype" w:eastAsia="Arial Unicode MS" w:hAnsi="Palatino Linotype" w:cs="Arial"/>
          <w:i/>
          <w:sz w:val="22"/>
          <w:szCs w:val="22"/>
        </w:rPr>
        <w:t xml:space="preserve"> </w:t>
      </w:r>
      <w:r w:rsidRPr="00A12F62">
        <w:rPr>
          <w:rFonts w:ascii="Palatino Linotype" w:hAnsi="Palatino Linotype" w:cs="Arial"/>
          <w:i/>
          <w:sz w:val="22"/>
          <w:szCs w:val="22"/>
        </w:rPr>
        <w:t>(Sic)</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A12F62">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12F62">
        <w:rPr>
          <w:rFonts w:ascii="Palatino Linotype" w:eastAsia="Arial Unicode MS" w:hAnsi="Palatino Linotype" w:cs="Arial"/>
        </w:rPr>
        <w:t xml:space="preserve"> que debe ser protegida por </w:t>
      </w:r>
      <w:r w:rsidRPr="00A12F62">
        <w:rPr>
          <w:rFonts w:ascii="Palatino Linotype" w:eastAsia="Arial Unicode MS" w:hAnsi="Palatino Linotype" w:cs="Arial"/>
          <w:b/>
        </w:rPr>
        <w:t>EL SUJETO OBLIGADO,</w:t>
      </w:r>
      <w:r w:rsidRPr="00A12F62">
        <w:rPr>
          <w:rFonts w:ascii="Palatino Linotype" w:eastAsia="Arial Unicode MS" w:hAnsi="Palatino Linotype" w:cs="Arial"/>
        </w:rPr>
        <w:t xml:space="preserve"> por lo </w:t>
      </w:r>
      <w:r w:rsidRPr="00A12F62">
        <w:rPr>
          <w:rFonts w:ascii="Palatino Linotype" w:hAnsi="Palatino Linotype" w:cs="Arial"/>
        </w:rPr>
        <w:t>que todo dato personal susceptible de clasificación debe ser protegido.</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Se consideran datos personales susceptibles de ser clasificados, los referentes a: el nombre, domicilio, teléfono, Clave Única de Registro de Población, Registro Federal de Contribuyentes,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1F7472" w:rsidRPr="00A12F62" w:rsidRDefault="001F7472" w:rsidP="001F7472">
      <w:pPr>
        <w:spacing w:before="240" w:after="240" w:line="360" w:lineRule="auto"/>
        <w:jc w:val="both"/>
        <w:rPr>
          <w:rFonts w:ascii="Palatino Linotype" w:hAnsi="Palatino Linotype" w:cs="Arial"/>
          <w:lang w:val="es-ES_tradnl"/>
        </w:rPr>
      </w:pPr>
      <w:r w:rsidRPr="00A12F62">
        <w:rPr>
          <w:rFonts w:ascii="Palatino Linotype" w:hAnsi="Palatino Linotype" w:cs="Arial"/>
          <w:lang w:val="es-ES_tradnl"/>
        </w:rPr>
        <w:t xml:space="preserve">Por ende, en el presente caso </w:t>
      </w:r>
      <w:r w:rsidRPr="00A12F62">
        <w:rPr>
          <w:rFonts w:ascii="Palatino Linotype" w:hAnsi="Palatino Linotype" w:cs="Arial"/>
          <w:b/>
          <w:lang w:val="es-ES_tradnl"/>
        </w:rPr>
        <w:t>EL SUJETO OBLIGADO</w:t>
      </w:r>
      <w:r w:rsidRPr="00A12F62">
        <w:rPr>
          <w:rFonts w:ascii="Palatino Linotype" w:hAnsi="Palatino Linotype" w:cs="Arial"/>
          <w:lang w:val="es-ES_tradnl"/>
        </w:rPr>
        <w:t xml:space="preserve"> debe entregar el padrón de locatarios del Mercado Municipal “Benemérito de las Américas”, ubicado en Oriente 31 esquina con Norte 1, de la Colonia Reforma, en Nezahualcóyotl, Estado de México, </w:t>
      </w:r>
      <w:r w:rsidR="007F6139" w:rsidRPr="00A12F62">
        <w:rPr>
          <w:rFonts w:ascii="Palatino Linotype" w:hAnsi="Palatino Linotype" w:cs="Arial"/>
          <w:lang w:val="es-ES_tradnl"/>
        </w:rPr>
        <w:lastRenderedPageBreak/>
        <w:t xml:space="preserve">de ser el caso </w:t>
      </w:r>
      <w:r w:rsidRPr="00A12F62">
        <w:rPr>
          <w:rFonts w:ascii="Palatino Linotype" w:hAnsi="Palatino Linotype" w:cs="Arial"/>
          <w:lang w:val="es-ES_tradnl"/>
        </w:rPr>
        <w:t xml:space="preserve">en versión pública, mediante la forma y formalidades que la Ley de la materia impone; </w:t>
      </w:r>
      <w:r w:rsidRPr="00A12F62">
        <w:rPr>
          <w:rFonts w:ascii="Palatino Linotype" w:hAnsi="Palatino Linotype" w:cs="Arial"/>
        </w:rPr>
        <w:t>es</w:t>
      </w:r>
      <w:r w:rsidRPr="00A12F62">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 xml:space="preserve">“Artículo 49. </w:t>
      </w:r>
      <w:r w:rsidRPr="00A12F62">
        <w:rPr>
          <w:rFonts w:ascii="Palatino Linotype" w:hAnsi="Palatino Linotype" w:cs="Arial"/>
          <w:i/>
          <w:sz w:val="22"/>
          <w:szCs w:val="22"/>
        </w:rPr>
        <w:t>Los Comités de Transparencia tendrán las siguientes atribuciones: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VIII.</w:t>
      </w:r>
      <w:r w:rsidRPr="00A12F62">
        <w:rPr>
          <w:rFonts w:ascii="Palatino Linotype" w:hAnsi="Palatino Linotype" w:cs="Arial"/>
          <w:i/>
          <w:sz w:val="22"/>
          <w:szCs w:val="22"/>
        </w:rPr>
        <w:t xml:space="preserve"> Aprobar, modificar o revocar la clasificación de la información;</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Artículo 132.</w:t>
      </w:r>
      <w:r w:rsidRPr="00A12F62">
        <w:rPr>
          <w:rFonts w:ascii="Palatino Linotype" w:hAnsi="Palatino Linotype" w:cs="Arial"/>
          <w:i/>
          <w:sz w:val="22"/>
          <w:szCs w:val="22"/>
        </w:rPr>
        <w:t xml:space="preserve"> La clasificación de la información se llevará a cabo en el momento en que:</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w:t>
      </w:r>
      <w:r w:rsidRPr="00A12F62">
        <w:rPr>
          <w:rFonts w:ascii="Palatino Linotype" w:hAnsi="Palatino Linotype" w:cs="Arial"/>
          <w:i/>
          <w:sz w:val="22"/>
          <w:szCs w:val="22"/>
        </w:rPr>
        <w:t xml:space="preserve"> Se reciba una solicitud de acceso a la información;</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w:t>
      </w:r>
      <w:r w:rsidRPr="00A12F62">
        <w:rPr>
          <w:rFonts w:ascii="Palatino Linotype" w:hAnsi="Palatino Linotype" w:cs="Arial"/>
          <w:i/>
          <w:sz w:val="22"/>
          <w:szCs w:val="22"/>
        </w:rPr>
        <w:t xml:space="preserve"> Se determine mediante resolución de autoridad competente; o</w:t>
      </w:r>
    </w:p>
    <w:p w:rsidR="001F7472" w:rsidRPr="00A12F62" w:rsidRDefault="001F7472" w:rsidP="001F7472">
      <w:pPr>
        <w:spacing w:before="120" w:after="120"/>
        <w:ind w:left="851" w:right="902"/>
        <w:jc w:val="both"/>
        <w:rPr>
          <w:rFonts w:ascii="Palatino Linotype" w:hAnsi="Palatino Linotype" w:cs="Arial"/>
          <w:b/>
          <w:i/>
          <w:sz w:val="22"/>
          <w:szCs w:val="22"/>
        </w:rPr>
      </w:pPr>
      <w:r w:rsidRPr="00A12F62">
        <w:rPr>
          <w:rFonts w:ascii="Palatino Linotype" w:hAnsi="Palatino Linotype" w:cs="Arial"/>
          <w:i/>
          <w:sz w:val="22"/>
          <w:szCs w:val="22"/>
        </w:rPr>
        <w:t>III. Se generen versiones públicas para dar cumplimiento a las obligaciones de transparencia previstas en esta Ley.</w:t>
      </w:r>
      <w:r w:rsidRPr="00A12F62">
        <w:rPr>
          <w:rFonts w:ascii="Palatino Linotype" w:hAnsi="Palatino Linotype" w:cs="Arial"/>
          <w:b/>
          <w:i/>
          <w:sz w:val="22"/>
          <w:szCs w:val="22"/>
        </w:rPr>
        <w:t>”</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“Segundo.-</w:t>
      </w:r>
      <w:r w:rsidRPr="00A12F62">
        <w:rPr>
          <w:rFonts w:ascii="Palatino Linotype" w:hAnsi="Palatino Linotype" w:cs="Arial"/>
          <w:i/>
          <w:sz w:val="22"/>
          <w:szCs w:val="22"/>
        </w:rPr>
        <w:t xml:space="preserve"> Para efectos de los presentes Lineamientos Generales, se entenderá por:</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XVIII.</w:t>
      </w:r>
      <w:r w:rsidRPr="00A12F62">
        <w:rPr>
          <w:rFonts w:ascii="Palatino Linotype" w:hAnsi="Palatino Linotype" w:cs="Arial"/>
          <w:i/>
          <w:sz w:val="22"/>
          <w:szCs w:val="22"/>
        </w:rPr>
        <w:t xml:space="preserve">  </w:t>
      </w:r>
      <w:r w:rsidRPr="00A12F62">
        <w:rPr>
          <w:rFonts w:ascii="Palatino Linotype" w:hAnsi="Palatino Linotype" w:cs="Arial"/>
          <w:b/>
          <w:i/>
          <w:sz w:val="22"/>
          <w:szCs w:val="22"/>
        </w:rPr>
        <w:t>Versión pública:</w:t>
      </w:r>
      <w:r w:rsidRPr="00A12F6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Cuarto.</w:t>
      </w:r>
      <w:r w:rsidRPr="00A12F6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Quinto.</w:t>
      </w:r>
      <w:r w:rsidRPr="00A12F62">
        <w:rPr>
          <w:rFonts w:ascii="Palatino Linotype" w:hAnsi="Palatino Linotype" w:cs="Arial"/>
          <w:i/>
          <w:sz w:val="22"/>
          <w:szCs w:val="22"/>
        </w:rPr>
        <w:t xml:space="preserve"> La carga de la prueba para justificar toda negativa de acceso a la información, por actualizarse cualquiera de los supuestos de clasificación previstos </w:t>
      </w:r>
      <w:r w:rsidRPr="00A12F62">
        <w:rPr>
          <w:rFonts w:ascii="Palatino Linotype" w:hAnsi="Palatino Linotype" w:cs="Arial"/>
          <w:i/>
          <w:sz w:val="22"/>
          <w:szCs w:val="22"/>
        </w:rPr>
        <w:lastRenderedPageBreak/>
        <w:t>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Sexto.</w:t>
      </w:r>
      <w:r w:rsidRPr="00A12F6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Séptimo.</w:t>
      </w:r>
      <w:r w:rsidRPr="00A12F62">
        <w:rPr>
          <w:rFonts w:ascii="Palatino Linotype" w:hAnsi="Palatino Linotype" w:cs="Arial"/>
          <w:i/>
          <w:sz w:val="22"/>
          <w:szCs w:val="22"/>
        </w:rPr>
        <w:t xml:space="preserve"> La clasificación de la información se llevará a cabo en el momento en que:</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w:t>
      </w:r>
      <w:r w:rsidRPr="00A12F62">
        <w:rPr>
          <w:rFonts w:ascii="Palatino Linotype" w:hAnsi="Palatino Linotype" w:cs="Arial"/>
          <w:i/>
          <w:sz w:val="22"/>
          <w:szCs w:val="22"/>
        </w:rPr>
        <w:t xml:space="preserve">        Se reciba una solicitud de acceso a la información;</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w:t>
      </w:r>
      <w:r w:rsidRPr="00A12F62">
        <w:rPr>
          <w:rFonts w:ascii="Palatino Linotype" w:hAnsi="Palatino Linotype" w:cs="Arial"/>
          <w:i/>
          <w:sz w:val="22"/>
          <w:szCs w:val="22"/>
        </w:rPr>
        <w:t xml:space="preserve">       Se determine mediante resolución de autoridad competente, 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III.</w:t>
      </w:r>
      <w:r w:rsidRPr="00A12F6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Octavo.</w:t>
      </w:r>
      <w:r w:rsidRPr="00A12F6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Noveno.</w:t>
      </w:r>
      <w:r w:rsidRPr="00A12F6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w:t>
      </w:r>
      <w:r w:rsidRPr="00A12F62">
        <w:rPr>
          <w:rFonts w:ascii="Palatino Linotype" w:hAnsi="Palatino Linotype" w:cs="Arial"/>
          <w:i/>
          <w:sz w:val="22"/>
          <w:szCs w:val="22"/>
        </w:rPr>
        <w:lastRenderedPageBreak/>
        <w:t>pública fundando y motivando la clasificación de las partes o secciones que se testen, siguiendo los procedimientos establecidos en el Capítulo IX de los presentes lineamientos.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Décimo.</w:t>
      </w:r>
      <w:r w:rsidRPr="00A12F6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1F7472" w:rsidRPr="00A12F62" w:rsidRDefault="001F7472" w:rsidP="001F7472">
      <w:pPr>
        <w:spacing w:before="120" w:after="120"/>
        <w:ind w:left="851" w:right="899"/>
        <w:jc w:val="both"/>
        <w:rPr>
          <w:rFonts w:ascii="Palatino Linotype" w:hAnsi="Palatino Linotype" w:cs="Arial"/>
          <w:b/>
          <w:i/>
          <w:sz w:val="22"/>
          <w:szCs w:val="22"/>
        </w:rPr>
      </w:pPr>
      <w:r w:rsidRPr="00A12F62">
        <w:rPr>
          <w:rFonts w:ascii="Palatino Linotype" w:hAnsi="Palatino Linotype" w:cs="Arial"/>
          <w:b/>
          <w:i/>
          <w:sz w:val="22"/>
          <w:szCs w:val="22"/>
        </w:rPr>
        <w:t>Décimo primero.</w:t>
      </w:r>
      <w:r w:rsidRPr="00A12F6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12F62">
        <w:rPr>
          <w:rFonts w:ascii="Palatino Linotype" w:hAnsi="Palatino Linotype" w:cs="Arial"/>
          <w:b/>
          <w:i/>
          <w:sz w:val="22"/>
          <w:szCs w:val="22"/>
        </w:rPr>
        <w:t>”</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suprime aquella información relacionada con la vida privada de particulares mediante la emisión de un  Acuerdo debidamente fundado y motivado en el que </w:t>
      </w:r>
      <w:r w:rsidRPr="00A12F62">
        <w:rPr>
          <w:rFonts w:ascii="Palatino Linotype" w:hAnsi="Palatino Linotype" w:cs="Arial"/>
          <w:b/>
        </w:rPr>
        <w:t>EL SUJETO OBLIGADO</w:t>
      </w:r>
      <w:r w:rsidRPr="00A12F62">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 xml:space="preserve">De igual forma, debe agregar que, la fundamentación y motivación consiste en la obligación que tiene todo ente público de expresar los preceptos jurídicos aplicables al asunto origen del acto y las razones o argumentos de su actuar, es así que al respecto, </w:t>
      </w:r>
      <w:r w:rsidRPr="00A12F62">
        <w:rPr>
          <w:rFonts w:ascii="Palatino Linotype" w:hAnsi="Palatino Linotype" w:cs="Arial"/>
        </w:rPr>
        <w:lastRenderedPageBreak/>
        <w:t>el máximo tribunal del país ha establecido jurisprudencia en relación a qué debe entenderse por fundamentación y motivación, en los siguientes términos:</w:t>
      </w:r>
    </w:p>
    <w:p w:rsidR="001F7472" w:rsidRPr="00A12F62" w:rsidRDefault="001F7472" w:rsidP="001F7472">
      <w:pPr>
        <w:pStyle w:val="Textoindependiente2"/>
        <w:spacing w:before="240" w:after="240" w:line="240" w:lineRule="auto"/>
        <w:ind w:left="851" w:right="902"/>
        <w:jc w:val="both"/>
        <w:rPr>
          <w:rFonts w:ascii="Palatino Linotype" w:hAnsi="Palatino Linotype" w:cs="Arial"/>
          <w:i/>
          <w:sz w:val="22"/>
          <w:szCs w:val="22"/>
        </w:rPr>
      </w:pPr>
      <w:r w:rsidRPr="00A12F62">
        <w:rPr>
          <w:rFonts w:ascii="Palatino Linotype" w:hAnsi="Palatino Linotype" w:cs="Arial"/>
          <w:b/>
          <w:i/>
          <w:sz w:val="22"/>
          <w:szCs w:val="22"/>
        </w:rPr>
        <w:t xml:space="preserve">“FUNDAMENTACIÓN Y MOTIVACIÓN. </w:t>
      </w:r>
      <w:r w:rsidRPr="00A12F62">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1F7472" w:rsidRPr="00A12F62" w:rsidRDefault="001F7472" w:rsidP="001F7472">
      <w:pPr>
        <w:spacing w:before="120" w:after="120"/>
        <w:ind w:left="851" w:right="902"/>
        <w:jc w:val="both"/>
        <w:rPr>
          <w:rFonts w:ascii="Palatino Linotype" w:hAnsi="Palatino Linotype" w:cs="Arial"/>
          <w:i/>
          <w:sz w:val="22"/>
          <w:szCs w:val="22"/>
        </w:rPr>
      </w:pPr>
      <w:r w:rsidRPr="00A12F62">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12F62">
        <w:rPr>
          <w:rFonts w:ascii="Palatino Linotype" w:hAnsi="Palatino Linotype" w:cs="Arial"/>
          <w:i/>
          <w:sz w:val="22"/>
          <w:szCs w:val="22"/>
        </w:rPr>
        <w:t xml:space="preserve">. El contenido formal de la garantía de legalidad prevista en el artículo 16 constitucional relativa a la </w:t>
      </w:r>
      <w:r w:rsidRPr="00A12F62">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12F62">
        <w:rPr>
          <w:rFonts w:ascii="Palatino Linotype" w:hAnsi="Palatino Linotype" w:cs="Arial"/>
          <w:i/>
          <w:sz w:val="22"/>
          <w:szCs w:val="22"/>
        </w:rPr>
        <w:t xml:space="preserve">. Por tanto, </w:t>
      </w:r>
      <w:r w:rsidRPr="00A12F62">
        <w:rPr>
          <w:rFonts w:ascii="Palatino Linotype" w:hAnsi="Palatino Linotype" w:cs="Arial"/>
          <w:b/>
          <w:i/>
          <w:sz w:val="22"/>
          <w:szCs w:val="22"/>
        </w:rPr>
        <w:t>no basta que el acto de autoridad apenas observe una motivación pro forma pero de una manera incongruente, insuficiente o imprecisa</w:t>
      </w:r>
      <w:r w:rsidRPr="00A12F62">
        <w:rPr>
          <w:rFonts w:ascii="Palatino Linotype" w:hAnsi="Palatino Linotype" w:cs="Arial"/>
          <w:i/>
          <w:sz w:val="22"/>
          <w:szCs w:val="22"/>
        </w:rPr>
        <w:t>, que impida la finalidad del conocimiento, comprobación y defensa pertinente</w:t>
      </w:r>
      <w:r w:rsidRPr="00A12F62">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w:t>
      </w:r>
      <w:r w:rsidRPr="00A12F62">
        <w:rPr>
          <w:rFonts w:ascii="Palatino Linotype" w:hAnsi="Palatino Linotype" w:cs="Arial"/>
          <w:b/>
          <w:i/>
          <w:sz w:val="22"/>
          <w:szCs w:val="22"/>
        </w:rPr>
        <w:lastRenderedPageBreak/>
        <w:t>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12F62">
        <w:rPr>
          <w:rFonts w:ascii="Palatino Linotype" w:hAnsi="Palatino Linotype" w:cs="Arial"/>
          <w:i/>
          <w:sz w:val="22"/>
          <w:szCs w:val="22"/>
        </w:rPr>
        <w:t>.” (Sic)</w:t>
      </w:r>
    </w:p>
    <w:p w:rsidR="001F7472" w:rsidRPr="00A12F62" w:rsidRDefault="001F7472" w:rsidP="001F7472">
      <w:pPr>
        <w:spacing w:before="240" w:after="240" w:line="360" w:lineRule="auto"/>
        <w:ind w:left="851" w:right="902"/>
        <w:jc w:val="both"/>
        <w:rPr>
          <w:rFonts w:ascii="Palatino Linotype" w:hAnsi="Palatino Linotype" w:cs="Arial"/>
          <w:i/>
          <w:sz w:val="22"/>
          <w:szCs w:val="22"/>
        </w:rPr>
      </w:pPr>
      <w:r w:rsidRPr="00A12F62">
        <w:rPr>
          <w:rFonts w:ascii="Palatino Linotype" w:hAnsi="Palatino Linotype" w:cs="Arial"/>
          <w:i/>
          <w:sz w:val="22"/>
          <w:szCs w:val="22"/>
        </w:rPr>
        <w:t>(Énfasis añadido)</w:t>
      </w:r>
    </w:p>
    <w:p w:rsidR="001F7472" w:rsidRPr="00A12F62" w:rsidRDefault="001F7472" w:rsidP="001F7472">
      <w:pPr>
        <w:spacing w:before="240" w:after="240" w:line="360" w:lineRule="auto"/>
        <w:jc w:val="both"/>
        <w:rPr>
          <w:rFonts w:ascii="Palatino Linotype" w:hAnsi="Palatino Linotype" w:cs="Arial"/>
        </w:rPr>
      </w:pPr>
      <w:r w:rsidRPr="00A12F62">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1F7472" w:rsidRPr="00A12F62" w:rsidRDefault="001F7472" w:rsidP="001F7472">
      <w:pPr>
        <w:spacing w:before="240" w:after="240" w:line="360" w:lineRule="auto"/>
        <w:jc w:val="both"/>
        <w:rPr>
          <w:rFonts w:ascii="Palatino Linotype" w:hAnsi="Palatino Linotype"/>
          <w:b/>
          <w:i/>
          <w:u w:val="single"/>
        </w:rPr>
      </w:pPr>
      <w:r w:rsidRPr="00A12F62">
        <w:rPr>
          <w:rFonts w:ascii="Palatino Linotype" w:hAnsi="Palatino Linotype" w:cs="Arial"/>
        </w:rPr>
        <w:t xml:space="preserve">Por lo tanto, la entrega de documentos en su </w:t>
      </w:r>
      <w:r w:rsidRPr="00A12F62">
        <w:rPr>
          <w:rFonts w:ascii="Palatino Linotype" w:hAnsi="Palatino Linotype" w:cs="Arial"/>
          <w:b/>
        </w:rPr>
        <w:t>versión pública</w:t>
      </w:r>
      <w:r w:rsidRPr="00A12F62">
        <w:rPr>
          <w:rFonts w:ascii="Palatino Linotype" w:hAnsi="Palatino Linotype" w:cs="Arial"/>
        </w:rPr>
        <w:t xml:space="preserve"> debe acompañarse necesariamente del </w:t>
      </w:r>
      <w:r w:rsidRPr="00A12F62">
        <w:rPr>
          <w:rFonts w:ascii="Palatino Linotype" w:hAnsi="Palatino Linotype" w:cs="Arial"/>
          <w:b/>
        </w:rPr>
        <w:t>Acuerdo del Comité de Transparencia</w:t>
      </w:r>
      <w:r w:rsidRPr="00A12F62">
        <w:rPr>
          <w:rFonts w:ascii="Palatino Linotype" w:hAnsi="Palatino Linotype" w:cs="Arial"/>
        </w:rPr>
        <w:t xml:space="preserve"> del </w:t>
      </w:r>
      <w:r w:rsidRPr="00A12F62">
        <w:rPr>
          <w:rFonts w:ascii="Palatino Linotype" w:hAnsi="Palatino Linotype" w:cs="Arial"/>
          <w:b/>
        </w:rPr>
        <w:t>SUJETO OBLIGADO que la sustente</w:t>
      </w:r>
      <w:r w:rsidRPr="00A12F62">
        <w:rPr>
          <w:rFonts w:ascii="Palatino Linotype" w:hAnsi="Palatino Linotype" w:cs="Arial"/>
        </w:rPr>
        <w:t>,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F7472" w:rsidRPr="00A12F62" w:rsidRDefault="001F7472" w:rsidP="001F7472">
      <w:pPr>
        <w:spacing w:before="240" w:after="240" w:line="360" w:lineRule="auto"/>
        <w:jc w:val="both"/>
        <w:rPr>
          <w:rFonts w:ascii="Palatino Linotype" w:eastAsia="Arial Unicode MS" w:hAnsi="Palatino Linotype" w:cs="Arial"/>
        </w:rPr>
      </w:pPr>
      <w:r w:rsidRPr="00A12F62">
        <w:rPr>
          <w:rFonts w:ascii="Palatino Linotype" w:hAnsi="Palatino Linotype"/>
        </w:rPr>
        <w:t xml:space="preserve">En consecuencia, este Órgano Garante </w:t>
      </w:r>
      <w:r w:rsidR="007F6139" w:rsidRPr="00A12F62">
        <w:rPr>
          <w:rFonts w:ascii="Palatino Linotype" w:hAnsi="Palatino Linotype"/>
        </w:rPr>
        <w:t xml:space="preserve">considera procedente </w:t>
      </w:r>
      <w:r w:rsidRPr="00A12F62">
        <w:rPr>
          <w:rFonts w:ascii="Palatino Linotype" w:hAnsi="Palatino Linotype"/>
        </w:rPr>
        <w:t xml:space="preserve">ordenar al </w:t>
      </w:r>
      <w:r w:rsidRPr="00A12F62">
        <w:rPr>
          <w:rFonts w:ascii="Palatino Linotype" w:hAnsi="Palatino Linotype" w:cs="Arial"/>
          <w:b/>
        </w:rPr>
        <w:t>SUJETO OBLIGADO</w:t>
      </w:r>
      <w:r w:rsidRPr="00A12F62">
        <w:rPr>
          <w:rFonts w:ascii="Palatino Linotype" w:hAnsi="Palatino Linotype"/>
        </w:rPr>
        <w:t xml:space="preserve"> la entrega</w:t>
      </w:r>
      <w:r w:rsidR="007F6139" w:rsidRPr="00A12F62">
        <w:rPr>
          <w:rFonts w:ascii="Palatino Linotype" w:hAnsi="Palatino Linotype"/>
        </w:rPr>
        <w:t>,</w:t>
      </w:r>
      <w:r w:rsidRPr="00A12F62">
        <w:rPr>
          <w:rFonts w:ascii="Palatino Linotype" w:hAnsi="Palatino Linotype"/>
        </w:rPr>
        <w:t xml:space="preserve"> en </w:t>
      </w:r>
      <w:r w:rsidR="007F6139" w:rsidRPr="00A12F62">
        <w:rPr>
          <w:rFonts w:ascii="Palatino Linotype" w:hAnsi="Palatino Linotype"/>
        </w:rPr>
        <w:t xml:space="preserve">su caso, en </w:t>
      </w:r>
      <w:r w:rsidRPr="00A12F62">
        <w:rPr>
          <w:rFonts w:ascii="Palatino Linotype" w:hAnsi="Palatino Linotype"/>
          <w:b/>
        </w:rPr>
        <w:t>versión pública</w:t>
      </w:r>
      <w:r w:rsidRPr="00A12F62">
        <w:rPr>
          <w:rFonts w:ascii="Palatino Linotype" w:hAnsi="Palatino Linotype"/>
        </w:rPr>
        <w:t xml:space="preserve"> del </w:t>
      </w:r>
      <w:r w:rsidRPr="00A12F62">
        <w:rPr>
          <w:rFonts w:ascii="Palatino Linotype" w:hAnsi="Palatino Linotype" w:cs="Arial"/>
          <w:lang w:val="es-ES_tradnl"/>
        </w:rPr>
        <w:t xml:space="preserve">padrón de concesionarios del Mercado Municipal “Benemérito de las Américas”, ubicado en Oriente 31 esquina </w:t>
      </w:r>
      <w:r w:rsidRPr="00A12F62">
        <w:rPr>
          <w:rFonts w:ascii="Palatino Linotype" w:hAnsi="Palatino Linotype" w:cs="Arial"/>
          <w:lang w:val="es-ES_tradnl"/>
        </w:rPr>
        <w:lastRenderedPageBreak/>
        <w:t>con Norte 1, de la Colonia Reforma, en Nezahualcóyotl, Estado de México</w:t>
      </w:r>
      <w:r w:rsidRPr="00A12F62">
        <w:rPr>
          <w:rFonts w:ascii="Palatino Linotype" w:hAnsi="Palatino Linotype"/>
        </w:rPr>
        <w:t xml:space="preserve">, vigente al diecisiete de mayo de dos mil dieciocho, que fue la fecha en que </w:t>
      </w:r>
      <w:r w:rsidRPr="00A12F62">
        <w:rPr>
          <w:rFonts w:ascii="Palatino Linotype" w:hAnsi="Palatino Linotype"/>
          <w:b/>
        </w:rPr>
        <w:t>EL RECURRENTE</w:t>
      </w:r>
      <w:r w:rsidRPr="00A12F62">
        <w:rPr>
          <w:rFonts w:ascii="Palatino Linotype" w:hAnsi="Palatino Linotype"/>
        </w:rPr>
        <w:t xml:space="preserve"> presento su solicitud de información.</w:t>
      </w:r>
    </w:p>
    <w:p w:rsidR="00861DCB" w:rsidRPr="00A12F62" w:rsidRDefault="00DD73AC" w:rsidP="00DD73AC">
      <w:pPr>
        <w:pStyle w:val="Prrafodelista"/>
        <w:spacing w:before="240" w:after="240" w:line="360" w:lineRule="auto"/>
        <w:ind w:left="0"/>
        <w:jc w:val="both"/>
        <w:rPr>
          <w:rFonts w:ascii="Palatino Linotype" w:hAnsi="Palatino Linotype"/>
        </w:rPr>
      </w:pPr>
      <w:r w:rsidRPr="00A12F62">
        <w:rPr>
          <w:rFonts w:ascii="Palatino Linotype" w:hAnsi="Palatino Linotype"/>
        </w:rPr>
        <w:t xml:space="preserve">Por </w:t>
      </w:r>
      <w:r w:rsidR="00861DCB" w:rsidRPr="00A12F62">
        <w:rPr>
          <w:rFonts w:ascii="Palatino Linotype" w:hAnsi="Palatino Linotype"/>
        </w:rPr>
        <w:t>último, respecto de</w:t>
      </w:r>
      <w:r w:rsidRPr="00A12F62">
        <w:rPr>
          <w:rFonts w:ascii="Palatino Linotype" w:hAnsi="Palatino Linotype"/>
        </w:rPr>
        <w:t xml:space="preserve">l </w:t>
      </w:r>
      <w:r w:rsidR="00861DCB" w:rsidRPr="00A12F62">
        <w:rPr>
          <w:rFonts w:ascii="Palatino Linotype" w:hAnsi="Palatino Linotype"/>
        </w:rPr>
        <w:t xml:space="preserve">argumento </w:t>
      </w:r>
      <w:r w:rsidRPr="00A12F62">
        <w:rPr>
          <w:rFonts w:ascii="Palatino Linotype" w:hAnsi="Palatino Linotype"/>
        </w:rPr>
        <w:t xml:space="preserve">planteado por </w:t>
      </w:r>
      <w:r w:rsidRPr="00A12F62">
        <w:rPr>
          <w:rFonts w:ascii="Palatino Linotype" w:hAnsi="Palatino Linotype"/>
          <w:b/>
        </w:rPr>
        <w:t>EL RECURRENTE</w:t>
      </w:r>
      <w:r w:rsidRPr="00A12F62">
        <w:rPr>
          <w:rFonts w:ascii="Palatino Linotype" w:hAnsi="Palatino Linotype"/>
        </w:rPr>
        <w:t xml:space="preserve"> </w:t>
      </w:r>
      <w:r w:rsidR="00861DCB" w:rsidRPr="00A12F62">
        <w:rPr>
          <w:rFonts w:ascii="Palatino Linotype" w:hAnsi="Palatino Linotype"/>
        </w:rPr>
        <w:t xml:space="preserve">como acto impugnado </w:t>
      </w:r>
      <w:r w:rsidRPr="00A12F62">
        <w:rPr>
          <w:rFonts w:ascii="Palatino Linotype" w:hAnsi="Palatino Linotype"/>
        </w:rPr>
        <w:t>en el que señala</w:t>
      </w:r>
      <w:r w:rsidR="00861DCB" w:rsidRPr="00A12F62">
        <w:rPr>
          <w:rFonts w:ascii="Palatino Linotype" w:hAnsi="Palatino Linotype"/>
        </w:rPr>
        <w:t xml:space="preserve">: </w:t>
      </w:r>
    </w:p>
    <w:p w:rsidR="00DD73AC" w:rsidRPr="00A12F62" w:rsidRDefault="00861DCB" w:rsidP="00861DCB">
      <w:pPr>
        <w:pStyle w:val="Prrafodelista"/>
        <w:spacing w:before="240" w:after="240"/>
        <w:ind w:left="851" w:right="899"/>
        <w:jc w:val="both"/>
        <w:rPr>
          <w:rFonts w:ascii="Palatino Linotype" w:hAnsi="Palatino Linotype"/>
        </w:rPr>
      </w:pPr>
      <w:r w:rsidRPr="00A12F62">
        <w:rPr>
          <w:rFonts w:ascii="Palatino Linotype" w:hAnsi="Palatino Linotype" w:cs="Arial"/>
          <w:b/>
          <w:i/>
          <w:sz w:val="22"/>
          <w:szCs w:val="22"/>
          <w:lang w:eastAsia="es-MX"/>
        </w:rPr>
        <w:t>“</w:t>
      </w:r>
      <w:r w:rsidRPr="00A12F62">
        <w:rPr>
          <w:rFonts w:ascii="Palatino Linotype" w:hAnsi="Palatino Linotype" w:cs="Arial"/>
          <w:i/>
          <w:sz w:val="22"/>
          <w:szCs w:val="22"/>
        </w:rPr>
        <w:t>respuesta del sujeto obligado, el ayuntamiento de nezahualcoyotl, omitio proporcionar … la fecha de actualizacion de cada concesion</w:t>
      </w:r>
      <w:r w:rsidRPr="00A12F62">
        <w:rPr>
          <w:rFonts w:ascii="Palatino Linotype" w:hAnsi="Palatino Linotype" w:cs="Arial"/>
          <w:b/>
          <w:i/>
          <w:sz w:val="22"/>
          <w:szCs w:val="22"/>
          <w:lang w:eastAsia="es-MX"/>
        </w:rPr>
        <w:t>”</w:t>
      </w:r>
      <w:r w:rsidRPr="00A12F62">
        <w:rPr>
          <w:rFonts w:ascii="Palatino Linotype" w:hAnsi="Palatino Linotype" w:cs="Arial"/>
          <w:i/>
          <w:sz w:val="22"/>
          <w:szCs w:val="22"/>
          <w:lang w:eastAsia="es-MX"/>
        </w:rPr>
        <w:t xml:space="preserve"> </w:t>
      </w:r>
      <w:r w:rsidRPr="00A12F62">
        <w:rPr>
          <w:rFonts w:ascii="Palatino Linotype" w:hAnsi="Palatino Linotype" w:cs="Arial"/>
          <w:sz w:val="22"/>
          <w:szCs w:val="22"/>
          <w:lang w:eastAsia="es-MX"/>
        </w:rPr>
        <w:t>(sic)</w:t>
      </w:r>
    </w:p>
    <w:p w:rsidR="00861DCB" w:rsidRPr="00A12F62" w:rsidRDefault="00861DCB" w:rsidP="00E70E02">
      <w:pPr>
        <w:spacing w:before="240" w:after="240" w:line="360" w:lineRule="auto"/>
        <w:jc w:val="both"/>
        <w:rPr>
          <w:rFonts w:ascii="Palatino Linotype" w:hAnsi="Palatino Linotype"/>
        </w:rPr>
      </w:pPr>
      <w:r w:rsidRPr="00A12F62">
        <w:rPr>
          <w:rFonts w:ascii="Palatino Linotype" w:hAnsi="Palatino Linotype" w:cs="Arial"/>
          <w:lang w:eastAsia="es-MX"/>
        </w:rPr>
        <w:t xml:space="preserve">Se considera que dicho argumento es infundado en razón de que </w:t>
      </w:r>
      <w:r w:rsidRPr="00A12F62">
        <w:rPr>
          <w:rFonts w:ascii="Palatino Linotype" w:hAnsi="Palatino Linotype" w:cs="Arial"/>
          <w:b/>
          <w:lang w:eastAsia="es-MX"/>
        </w:rPr>
        <w:t>EL SUJETO OBLIGADO</w:t>
      </w:r>
      <w:r w:rsidRPr="00A12F62">
        <w:rPr>
          <w:rFonts w:ascii="Palatino Linotype" w:hAnsi="Palatino Linotype" w:cs="Arial"/>
          <w:lang w:eastAsia="es-MX"/>
        </w:rPr>
        <w:t xml:space="preserve"> </w:t>
      </w:r>
      <w:r w:rsidRPr="00A12F62">
        <w:rPr>
          <w:rFonts w:ascii="Palatino Linotype" w:hAnsi="Palatino Linotype"/>
        </w:rPr>
        <w:t xml:space="preserve">de la solicitud de información se desprende que </w:t>
      </w:r>
      <w:r w:rsidRPr="00A12F62">
        <w:rPr>
          <w:rFonts w:ascii="Palatino Linotype" w:hAnsi="Palatino Linotype" w:cs="Arial"/>
          <w:b/>
          <w:color w:val="000000"/>
        </w:rPr>
        <w:t>EL RECURRENTE</w:t>
      </w:r>
      <w:r w:rsidRPr="00A12F62">
        <w:rPr>
          <w:rFonts w:ascii="Palatino Linotype" w:hAnsi="Palatino Linotype"/>
        </w:rPr>
        <w:t xml:space="preserve"> no requirió</w:t>
      </w:r>
      <w:r w:rsidRPr="00A12F62">
        <w:t xml:space="preserve"> </w:t>
      </w:r>
      <w:r w:rsidRPr="00A12F62">
        <w:rPr>
          <w:rFonts w:ascii="Palatino Linotype" w:hAnsi="Palatino Linotype"/>
        </w:rPr>
        <w:t>la actualización de cada concesión, ya que, en su solicitud de información requirió lo siguiente:</w:t>
      </w:r>
    </w:p>
    <w:p w:rsidR="00861DCB" w:rsidRPr="00A12F62" w:rsidRDefault="00861DCB" w:rsidP="00E70E02">
      <w:pPr>
        <w:spacing w:before="240" w:after="240"/>
        <w:ind w:left="851" w:right="899"/>
        <w:jc w:val="both"/>
        <w:rPr>
          <w:rFonts w:ascii="Palatino Linotype" w:hAnsi="Palatino Linotype"/>
        </w:rPr>
      </w:pPr>
      <w:r w:rsidRPr="00A12F62">
        <w:rPr>
          <w:rFonts w:ascii="Palatino Linotype" w:hAnsi="Palatino Linotype" w:cs="Arial"/>
          <w:b/>
          <w:i/>
          <w:sz w:val="22"/>
          <w:szCs w:val="22"/>
        </w:rPr>
        <w:t>“</w:t>
      </w:r>
      <w:r w:rsidRPr="00A12F62">
        <w:rPr>
          <w:rFonts w:ascii="Palatino Linotype" w:hAnsi="Palatino Linotype" w:cs="Arial"/>
          <w:i/>
          <w:sz w:val="22"/>
          <w:szCs w:val="22"/>
        </w:rPr>
        <w:t xml:space="preserve">deseo conocer el padron de concesionarios actualizado al dia 18 de mayo del 2018 del mercado publico municipal "Benemerito de las Americas" ubicado en oriente 31 esquina norte 1 de la colonia Reforma en Nezahualcoyotl estado de Mexico (indicando numero de local, nombre del concesionario, giro comercial y </w:t>
      </w:r>
      <w:r w:rsidRPr="00A12F62">
        <w:rPr>
          <w:rFonts w:ascii="Palatino Linotype" w:hAnsi="Palatino Linotype" w:cs="Arial"/>
          <w:b/>
          <w:i/>
          <w:sz w:val="22"/>
          <w:szCs w:val="22"/>
          <w:u w:val="single"/>
        </w:rPr>
        <w:t>fecha de la ultima actializacion</w:t>
      </w:r>
      <w:r w:rsidRPr="00A12F62">
        <w:rPr>
          <w:rFonts w:ascii="Palatino Linotype" w:hAnsi="Palatino Linotype" w:cs="Arial"/>
          <w:i/>
          <w:sz w:val="22"/>
          <w:szCs w:val="22"/>
        </w:rPr>
        <w:t>)</w:t>
      </w:r>
      <w:r w:rsidRPr="00A12F62">
        <w:rPr>
          <w:rFonts w:ascii="Palatino Linotype" w:hAnsi="Palatino Linotype" w:cs="Arial"/>
          <w:b/>
          <w:i/>
          <w:sz w:val="22"/>
          <w:szCs w:val="22"/>
        </w:rPr>
        <w:t>”</w:t>
      </w:r>
      <w:r w:rsidRPr="00A12F62">
        <w:rPr>
          <w:rFonts w:ascii="Palatino Linotype" w:hAnsi="Palatino Linotype" w:cs="Arial"/>
          <w:i/>
          <w:sz w:val="22"/>
          <w:szCs w:val="22"/>
        </w:rPr>
        <w:t xml:space="preserve"> (sic)</w:t>
      </w:r>
    </w:p>
    <w:p w:rsidR="00861DCB" w:rsidRPr="00A12F62" w:rsidRDefault="00861DCB" w:rsidP="00E70E02">
      <w:pPr>
        <w:spacing w:before="240" w:after="240" w:line="360" w:lineRule="auto"/>
        <w:jc w:val="both"/>
        <w:rPr>
          <w:rFonts w:ascii="Palatino Linotype" w:hAnsi="Palatino Linotype" w:cs="Arial"/>
          <w:color w:val="000000"/>
        </w:rPr>
      </w:pPr>
      <w:r w:rsidRPr="00A12F62">
        <w:rPr>
          <w:rFonts w:ascii="Palatino Linotype" w:hAnsi="Palatino Linotype"/>
        </w:rPr>
        <w:t>P</w:t>
      </w:r>
      <w:r w:rsidRPr="00A12F62">
        <w:rPr>
          <w:rFonts w:ascii="Palatino Linotype" w:hAnsi="Palatino Linotype" w:cs="Arial"/>
        </w:rPr>
        <w:t>or lo que, de acuerdo al contenido tanto de la solicitud de información como del escrito de interposición</w:t>
      </w:r>
      <w:r w:rsidRPr="00A12F62">
        <w:rPr>
          <w:rFonts w:ascii="Palatino Linotype" w:hAnsi="Palatino Linotype" w:cs="Arial"/>
          <w:color w:val="000000"/>
        </w:rPr>
        <w:t xml:space="preserve"> del recurso, resulta claro que </w:t>
      </w:r>
      <w:r w:rsidRPr="00A12F62">
        <w:rPr>
          <w:rFonts w:ascii="Palatino Linotype" w:hAnsi="Palatino Linotype" w:cs="Arial"/>
          <w:b/>
          <w:color w:val="000000"/>
        </w:rPr>
        <w:t>EL RECURRENTE</w:t>
      </w:r>
      <w:r w:rsidRPr="00A12F62">
        <w:rPr>
          <w:rFonts w:ascii="Palatino Linotype" w:hAnsi="Palatino Linotype" w:cs="Arial"/>
          <w:color w:val="000000"/>
        </w:rPr>
        <w:t xml:space="preserve"> pretende ampliar los alcances de la solicitud de información. Por lo que en términos del artículo 36, fracción II  de la Ley de la materia, este Instituto no está facultado para resolver con respecto a ampliaciones a solicitudes de información presentadas por medios distintos a los que señala el artículo 155 de la citada Ley, por lo que el recurso de revisión no constituye un medio válido para solicitar información adicional.</w:t>
      </w:r>
    </w:p>
    <w:p w:rsidR="00861DCB" w:rsidRPr="00A12F62" w:rsidRDefault="00861DCB" w:rsidP="00E70E02">
      <w:pPr>
        <w:spacing w:before="240" w:after="240" w:line="360" w:lineRule="auto"/>
        <w:jc w:val="both"/>
        <w:rPr>
          <w:rFonts w:ascii="Palatino Linotype" w:hAnsi="Palatino Linotype" w:cs="Arial"/>
          <w:color w:val="000000"/>
        </w:rPr>
      </w:pPr>
      <w:r w:rsidRPr="00A12F62">
        <w:rPr>
          <w:rFonts w:ascii="Palatino Linotype" w:hAnsi="Palatino Linotype" w:cs="Arial"/>
          <w:color w:val="000000"/>
        </w:rPr>
        <w:t xml:space="preserve">Así, tenemos que, </w:t>
      </w:r>
      <w:r w:rsidRPr="00A12F62">
        <w:rPr>
          <w:rFonts w:ascii="Palatino Linotype" w:hAnsi="Palatino Linotype" w:cs="Arial"/>
          <w:b/>
          <w:color w:val="000000"/>
        </w:rPr>
        <w:t>EL RECURRENTE</w:t>
      </w:r>
      <w:r w:rsidRPr="00A12F62">
        <w:rPr>
          <w:rFonts w:ascii="Palatino Linotype" w:hAnsi="Palatino Linotype" w:cs="Arial"/>
          <w:color w:val="000000"/>
        </w:rPr>
        <w:t xml:space="preserve"> al momento de la interposición del recurso que nos ocupa, se excede dentro la inconformidad respecto a lo requerido originalmente, </w:t>
      </w:r>
      <w:r w:rsidRPr="00A12F62">
        <w:rPr>
          <w:rFonts w:ascii="Palatino Linotype" w:hAnsi="Palatino Linotype" w:cs="Arial"/>
          <w:color w:val="000000"/>
        </w:rPr>
        <w:lastRenderedPageBreak/>
        <w:t xml:space="preserve">siendo el caso que pretende ampliar lo solicitado de origen, haciendo que se surta lo que en la teoría jurídica se le denomina como </w:t>
      </w:r>
      <w:r w:rsidRPr="00A12F62">
        <w:rPr>
          <w:rFonts w:ascii="Palatino Linotype" w:hAnsi="Palatino Linotype" w:cs="Arial"/>
          <w:b/>
          <w:i/>
          <w:color w:val="000000"/>
          <w:u w:val="single"/>
        </w:rPr>
        <w:t>plus petitio</w:t>
      </w:r>
      <w:r w:rsidRPr="00A12F62">
        <w:rPr>
          <w:rFonts w:ascii="Palatino Linotype" w:hAnsi="Palatino Linotype" w:cs="Arial"/>
          <w:color w:val="000000"/>
        </w:rPr>
        <w:t>.</w:t>
      </w:r>
    </w:p>
    <w:p w:rsidR="00861DCB" w:rsidRPr="00A12F62" w:rsidRDefault="00861DCB" w:rsidP="00E70E02">
      <w:pPr>
        <w:spacing w:before="240" w:after="240" w:line="360" w:lineRule="auto"/>
        <w:jc w:val="both"/>
        <w:rPr>
          <w:rFonts w:ascii="Palatino Linotype" w:hAnsi="Palatino Linotype" w:cs="Arial"/>
          <w:color w:val="000000"/>
        </w:rPr>
      </w:pPr>
      <w:r w:rsidRPr="00A12F62">
        <w:rPr>
          <w:rFonts w:ascii="Palatino Linotype" w:hAnsi="Palatino Linotype" w:cs="Arial"/>
          <w:color w:val="000000"/>
        </w:rPr>
        <w:t>Sirve de apoyo a lo anterior por analogía, la Jurisprudencia No. 29 visible a foja 19 del Apéndice al Semanario Judicial de la Federación 1917-1995, Torno VI, Materia Común, Primera Parte, Tesis de la Suprema Corte de Justicia, que enseña:</w:t>
      </w:r>
    </w:p>
    <w:p w:rsidR="00861DCB" w:rsidRPr="00A12F62" w:rsidRDefault="00861DCB" w:rsidP="00E70E02">
      <w:pPr>
        <w:spacing w:before="240" w:after="240"/>
        <w:ind w:left="851" w:right="901"/>
        <w:jc w:val="both"/>
        <w:rPr>
          <w:rFonts w:ascii="Palatino Linotype" w:hAnsi="Palatino Linotype" w:cs="Arial"/>
          <w:color w:val="000000"/>
          <w:sz w:val="22"/>
          <w:szCs w:val="22"/>
        </w:rPr>
      </w:pPr>
      <w:r w:rsidRPr="00A12F62">
        <w:rPr>
          <w:rFonts w:ascii="Palatino Linotype" w:hAnsi="Palatino Linotype" w:cs="Arial"/>
          <w:b/>
          <w:color w:val="000000"/>
          <w:sz w:val="22"/>
          <w:szCs w:val="22"/>
        </w:rPr>
        <w:t>"</w:t>
      </w:r>
      <w:r w:rsidRPr="00A12F62">
        <w:rPr>
          <w:rFonts w:ascii="Palatino Linotype" w:hAnsi="Palatino Linotype" w:cs="Arial"/>
          <w:i/>
          <w:color w:val="000000"/>
          <w:sz w:val="22"/>
          <w:szCs w:val="22"/>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A12F62">
        <w:rPr>
          <w:rFonts w:ascii="Palatino Linotype" w:hAnsi="Palatino Linotype" w:cs="Arial"/>
          <w:b/>
          <w:color w:val="000000"/>
          <w:sz w:val="22"/>
          <w:szCs w:val="22"/>
        </w:rPr>
        <w:t>"</w:t>
      </w:r>
    </w:p>
    <w:p w:rsidR="00861DCB" w:rsidRPr="00A12F62" w:rsidRDefault="00861DCB" w:rsidP="00E70E02">
      <w:pPr>
        <w:spacing w:before="240" w:after="240" w:line="360" w:lineRule="auto"/>
        <w:jc w:val="both"/>
        <w:rPr>
          <w:rFonts w:ascii="Palatino Linotype" w:hAnsi="Palatino Linotype" w:cs="Arial"/>
          <w:color w:val="000000"/>
        </w:rPr>
      </w:pPr>
      <w:r w:rsidRPr="00A12F62">
        <w:rPr>
          <w:rFonts w:ascii="Palatino Linotype" w:hAnsi="Palatino Linotype" w:cs="Arial"/>
          <w:color w:val="000000"/>
        </w:rPr>
        <w:t>Asimismo, cabe por analogía en el presente asunto el fallo emitido por el Segundo Tribunal Colegiado del Cuarto Circuito, recaído en el amparo directo 277/88, que establece:</w:t>
      </w:r>
    </w:p>
    <w:p w:rsidR="00861DCB" w:rsidRPr="00A12F62" w:rsidRDefault="00861DCB" w:rsidP="00E70E02">
      <w:pPr>
        <w:spacing w:before="240" w:after="240"/>
        <w:ind w:left="851" w:right="901"/>
        <w:jc w:val="both"/>
        <w:rPr>
          <w:rFonts w:ascii="Palatino Linotype" w:hAnsi="Palatino Linotype" w:cs="Arial"/>
          <w:b/>
          <w:color w:val="000000"/>
          <w:sz w:val="22"/>
          <w:szCs w:val="22"/>
        </w:rPr>
      </w:pPr>
      <w:r w:rsidRPr="00A12F62">
        <w:rPr>
          <w:rFonts w:ascii="Palatino Linotype" w:hAnsi="Palatino Linotype" w:cs="Arial"/>
          <w:b/>
          <w:color w:val="000000"/>
          <w:sz w:val="22"/>
          <w:szCs w:val="22"/>
        </w:rPr>
        <w:t>“</w:t>
      </w:r>
      <w:r w:rsidRPr="00A12F62">
        <w:rPr>
          <w:rFonts w:ascii="Palatino Linotype" w:hAnsi="Palatino Linotype" w:cs="Arial"/>
          <w:i/>
          <w:color w:val="000000"/>
          <w:sz w:val="22"/>
          <w:szCs w:val="22"/>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w:t>
      </w:r>
      <w:r w:rsidRPr="00A12F62">
        <w:rPr>
          <w:rFonts w:ascii="Palatino Linotype" w:hAnsi="Palatino Linotype" w:cs="Arial"/>
          <w:i/>
          <w:color w:val="000000"/>
          <w:sz w:val="22"/>
          <w:szCs w:val="22"/>
        </w:rPr>
        <w:lastRenderedPageBreak/>
        <w:t>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A12F62">
        <w:rPr>
          <w:rFonts w:ascii="Palatino Linotype" w:hAnsi="Palatino Linotype" w:cs="Arial"/>
          <w:b/>
          <w:color w:val="000000"/>
          <w:sz w:val="22"/>
          <w:szCs w:val="22"/>
        </w:rPr>
        <w:t>”</w:t>
      </w:r>
    </w:p>
    <w:p w:rsidR="00861DCB" w:rsidRPr="00A12F62" w:rsidRDefault="00861DCB" w:rsidP="00E70E02">
      <w:pPr>
        <w:spacing w:before="240" w:after="240" w:line="360" w:lineRule="auto"/>
        <w:jc w:val="both"/>
        <w:rPr>
          <w:rFonts w:ascii="Palatino Linotype" w:hAnsi="Palatino Linotype" w:cs="Arial"/>
          <w:color w:val="000000"/>
        </w:rPr>
      </w:pPr>
      <w:r w:rsidRPr="00A12F62">
        <w:rPr>
          <w:rFonts w:ascii="Palatino Linotype" w:hAnsi="Palatino Linotype" w:cs="Arial"/>
          <w:color w:val="000000"/>
        </w:rPr>
        <w:t xml:space="preserve">Por lo anterior, se establece que, el recurso de revisión presentado por </w:t>
      </w:r>
      <w:r w:rsidRPr="00A12F62">
        <w:rPr>
          <w:rFonts w:ascii="Palatino Linotype" w:hAnsi="Palatino Linotype" w:cs="Arial"/>
          <w:b/>
          <w:color w:val="000000"/>
        </w:rPr>
        <w:t>EL RECURRENTE</w:t>
      </w:r>
      <w:r w:rsidRPr="00A12F62">
        <w:rPr>
          <w:rFonts w:ascii="Palatino Linotype" w:hAnsi="Palatino Linotype" w:cs="Arial"/>
          <w:color w:val="000000"/>
        </w:rPr>
        <w:t xml:space="preserve"> no debe variar el fondo de la litis, de tal manera que, los argumentos planteados por </w:t>
      </w:r>
      <w:r w:rsidRPr="00A12F62">
        <w:rPr>
          <w:rFonts w:ascii="Palatino Linotype" w:hAnsi="Palatino Linotype" w:cs="Arial"/>
          <w:b/>
          <w:color w:val="000000"/>
        </w:rPr>
        <w:t>EL RECURRENTE</w:t>
      </w:r>
      <w:r w:rsidRPr="00A12F62">
        <w:rPr>
          <w:rFonts w:ascii="Palatino Linotype" w:hAnsi="Palatino Linotype" w:cs="Arial"/>
          <w:color w:val="000000"/>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861DCB" w:rsidRPr="00A12F62" w:rsidRDefault="00861DCB" w:rsidP="00E70E02">
      <w:pPr>
        <w:shd w:val="clear" w:color="auto" w:fill="FFFFFF"/>
        <w:spacing w:before="240" w:after="240" w:line="360" w:lineRule="auto"/>
        <w:jc w:val="both"/>
        <w:rPr>
          <w:rFonts w:ascii="Palatino Linotype" w:hAnsi="Palatino Linotype" w:cs="Arial"/>
          <w:color w:val="000000" w:themeColor="text1"/>
        </w:rPr>
      </w:pPr>
      <w:r w:rsidRPr="00A12F62">
        <w:rPr>
          <w:rFonts w:ascii="Palatino Linotype" w:hAnsi="Palatino Linotype" w:cs="Arial"/>
          <w:color w:val="000000" w:themeColor="text1"/>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861DCB" w:rsidRPr="00A12F62" w:rsidRDefault="00861DCB" w:rsidP="00E70E02">
      <w:pPr>
        <w:shd w:val="clear" w:color="auto" w:fill="FFFFFF"/>
        <w:ind w:left="851" w:right="899"/>
        <w:jc w:val="both"/>
        <w:rPr>
          <w:rFonts w:ascii="Palatino Linotype" w:hAnsi="Palatino Linotype" w:cs="Arial"/>
          <w:b/>
          <w:color w:val="000000" w:themeColor="text1"/>
          <w:sz w:val="22"/>
          <w:szCs w:val="22"/>
        </w:rPr>
      </w:pPr>
      <w:r w:rsidRPr="00A12F62">
        <w:rPr>
          <w:rFonts w:ascii="Palatino Linotype" w:hAnsi="Palatino Linotype" w:cs="Arial"/>
          <w:b/>
          <w:bCs/>
          <w:i/>
          <w:iCs/>
          <w:color w:val="000000" w:themeColor="text1"/>
          <w:sz w:val="22"/>
          <w:szCs w:val="22"/>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A12F62">
        <w:rPr>
          <w:rFonts w:ascii="Palatino Linotype" w:hAnsi="Palatino Linotype" w:cs="Arial"/>
          <w:i/>
          <w:iCs/>
          <w:color w:val="000000" w:themeColor="text1"/>
          <w:sz w:val="22"/>
          <w:szCs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w:t>
      </w:r>
      <w:r w:rsidRPr="00A12F62">
        <w:rPr>
          <w:rFonts w:ascii="Palatino Linotype" w:hAnsi="Palatino Linotype" w:cs="Arial"/>
          <w:i/>
          <w:iCs/>
          <w:color w:val="000000" w:themeColor="text1"/>
          <w:sz w:val="22"/>
          <w:szCs w:val="22"/>
        </w:rPr>
        <w:lastRenderedPageBreak/>
        <w:t>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A12F62">
        <w:rPr>
          <w:rFonts w:ascii="Palatino Linotype" w:hAnsi="Palatino Linotype" w:cs="Arial"/>
          <w:i/>
          <w:iCs/>
          <w:color w:val="000000" w:themeColor="text1"/>
          <w:sz w:val="22"/>
          <w:szCs w:val="22"/>
        </w:rPr>
        <w:br/>
        <w:t>OCTAVO TRIBUNAL COLEGIADO EN MATERIA ADMINISTRATIVA DEL PRIMER CIRCUITO.</w:t>
      </w:r>
      <w:r w:rsidRPr="00A12F62">
        <w:rPr>
          <w:rFonts w:ascii="Palatino Linotype" w:hAnsi="Palatino Linotype" w:cs="Arial"/>
          <w:b/>
          <w:i/>
          <w:iCs/>
          <w:color w:val="000000" w:themeColor="text1"/>
          <w:sz w:val="22"/>
          <w:szCs w:val="22"/>
        </w:rPr>
        <w:t>”</w:t>
      </w:r>
    </w:p>
    <w:p w:rsidR="00861DCB" w:rsidRPr="00A12F62" w:rsidRDefault="00861DCB" w:rsidP="00E70E02">
      <w:pPr>
        <w:shd w:val="clear" w:color="auto" w:fill="FFFFFF"/>
        <w:spacing w:before="240" w:after="240" w:line="360" w:lineRule="auto"/>
        <w:jc w:val="both"/>
        <w:rPr>
          <w:rFonts w:ascii="Palatino Linotype" w:hAnsi="Palatino Linotype" w:cs="Arial"/>
          <w:color w:val="000000" w:themeColor="text1"/>
        </w:rPr>
      </w:pPr>
      <w:r w:rsidRPr="00A12F62">
        <w:rPr>
          <w:rFonts w:ascii="Palatino Linotype" w:hAnsi="Palatino Linotype" w:cs="Arial"/>
          <w:color w:val="000000" w:themeColor="text1"/>
        </w:rPr>
        <w:t xml:space="preserve">Asimismo, ha sido criterio del Instituto Nacional de Transparencia, Acceso a la Información y Protección de Datos Personales bajo el número 27/10, que </w:t>
      </w:r>
      <w:r w:rsidRPr="00A12F62">
        <w:rPr>
          <w:rFonts w:ascii="Palatino Linotype" w:hAnsi="Palatino Linotype" w:cs="Arial"/>
          <w:bCs/>
          <w:color w:val="000000" w:themeColor="text1"/>
          <w:u w:val="single"/>
        </w:rPr>
        <w:t>resulta improcedente ampliar las solicitudes de información pública</w:t>
      </w:r>
      <w:r w:rsidRPr="00A12F62">
        <w:rPr>
          <w:rFonts w:ascii="Palatino Linotype" w:hAnsi="Palatino Linotype" w:cs="Arial"/>
          <w:color w:val="000000" w:themeColor="text1"/>
          <w:u w:val="single"/>
        </w:rPr>
        <w:t xml:space="preserve"> o de datos personales a través de la interposición del recurso de revisión</w:t>
      </w:r>
      <w:r w:rsidRPr="00A12F62">
        <w:rPr>
          <w:rFonts w:ascii="Palatino Linotype" w:hAnsi="Palatino Linotype" w:cs="Arial"/>
          <w:color w:val="000000" w:themeColor="text1"/>
        </w:rPr>
        <w:t xml:space="preserve">, como se estima acontece en el presente asunto, al aumentar datos a la solicitud inicial, </w:t>
      </w:r>
      <w:r w:rsidRPr="00A12F62">
        <w:rPr>
          <w:rFonts w:ascii="Palatino Linotype" w:hAnsi="Palatino Linotype" w:cs="Arial"/>
          <w:b/>
          <w:bCs/>
          <w:color w:val="000000" w:themeColor="text1"/>
        </w:rPr>
        <w:t>por lo que se insiste no se puede entrar al estudio de la información novedosa</w:t>
      </w:r>
      <w:r w:rsidRPr="00A12F62">
        <w:rPr>
          <w:rFonts w:ascii="Palatino Linotype" w:hAnsi="Palatino Linotype" w:cs="Arial"/>
          <w:color w:val="000000" w:themeColor="text1"/>
        </w:rPr>
        <w:t>, criterio que es de la literalidad siguiente:</w:t>
      </w:r>
    </w:p>
    <w:p w:rsidR="00861DCB" w:rsidRPr="00A12F62" w:rsidRDefault="00861DCB" w:rsidP="00E70E02">
      <w:pPr>
        <w:shd w:val="clear" w:color="auto" w:fill="FFFFFF"/>
        <w:spacing w:before="240" w:after="240"/>
        <w:ind w:left="851" w:right="899"/>
        <w:jc w:val="both"/>
        <w:rPr>
          <w:rFonts w:ascii="Palatino Linotype" w:hAnsi="Palatino Linotype" w:cs="Arial"/>
          <w:color w:val="000000" w:themeColor="text1"/>
          <w:sz w:val="22"/>
          <w:szCs w:val="22"/>
        </w:rPr>
      </w:pPr>
      <w:r w:rsidRPr="00A12F62">
        <w:rPr>
          <w:rFonts w:ascii="Palatino Linotype" w:hAnsi="Palatino Linotype" w:cs="Arial"/>
          <w:b/>
          <w:bCs/>
          <w:i/>
          <w:iCs/>
          <w:color w:val="000000" w:themeColor="text1"/>
          <w:sz w:val="22"/>
          <w:szCs w:val="22"/>
        </w:rPr>
        <w:t>“Es improcedente ampliar las solicitudes de acceso a información pública o datos personales, a través de la interposición del recurso de revisión.</w:t>
      </w:r>
      <w:r w:rsidRPr="00A12F62">
        <w:rPr>
          <w:rFonts w:ascii="Palatino Linotype" w:hAnsi="Palatino Linotype" w:cs="Arial"/>
          <w:i/>
          <w:iCs/>
          <w:color w:val="000000" w:themeColor="text1"/>
          <w:sz w:val="22"/>
          <w:szCs w:val="22"/>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861DCB" w:rsidRPr="00A12F62" w:rsidRDefault="00861DCB" w:rsidP="00E70E02">
      <w:pPr>
        <w:shd w:val="clear" w:color="auto" w:fill="FFFFFF"/>
        <w:spacing w:before="240" w:after="240"/>
        <w:ind w:left="851" w:right="899"/>
        <w:jc w:val="both"/>
        <w:rPr>
          <w:rFonts w:ascii="Palatino Linotype" w:hAnsi="Palatino Linotype" w:cs="Arial"/>
          <w:b/>
          <w:color w:val="000000" w:themeColor="text1"/>
        </w:rPr>
      </w:pPr>
      <w:r w:rsidRPr="00A12F62">
        <w:rPr>
          <w:rFonts w:ascii="Palatino Linotype" w:hAnsi="Palatino Linotype" w:cs="Arial"/>
          <w:i/>
          <w:iCs/>
          <w:color w:val="000000" w:themeColor="text1"/>
          <w:sz w:val="22"/>
          <w:szCs w:val="22"/>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A12F62">
        <w:rPr>
          <w:rFonts w:ascii="Palatino Linotype" w:hAnsi="Palatino Linotype" w:cs="Arial"/>
          <w:b/>
          <w:i/>
          <w:iCs/>
          <w:color w:val="000000" w:themeColor="text1"/>
          <w:sz w:val="22"/>
          <w:szCs w:val="22"/>
        </w:rPr>
        <w:t>”</w:t>
      </w:r>
    </w:p>
    <w:p w:rsidR="00566B46" w:rsidRPr="00A12F62" w:rsidRDefault="009C08DE"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A12F62">
        <w:rPr>
          <w:rFonts w:ascii="Palatino Linotype" w:hAnsi="Palatino Linotype" w:cs="Arial"/>
          <w:lang w:eastAsia="es-MX"/>
        </w:rPr>
        <w:t xml:space="preserve">Así, con fundamento en lo prescrito en los artículos 5 </w:t>
      </w:r>
      <w:r w:rsidRPr="00A12F62">
        <w:rPr>
          <w:rFonts w:ascii="Palatino Linotype" w:eastAsia="Calibri" w:hAnsi="Palatino Linotype" w:cs="Arial"/>
          <w:lang w:eastAsia="es-MX"/>
        </w:rPr>
        <w:t>párrafos vigésimo, vigésimo primero y vigésimo segundo, fracciones IV y V</w:t>
      </w:r>
      <w:r w:rsidRPr="00A12F62">
        <w:rPr>
          <w:rFonts w:ascii="Palatino Linotype" w:hAnsi="Palatino Linotype" w:cs="Arial"/>
          <w:lang w:eastAsia="es-MX"/>
        </w:rPr>
        <w:t xml:space="preserve"> de la Constitución Política del Estado Libre y Soberano de México; 2 fracción II, 29, 36 fracciones I y II, 176, 178, 179, 181, 185 </w:t>
      </w:r>
      <w:r w:rsidRPr="00A12F62">
        <w:rPr>
          <w:rFonts w:ascii="Palatino Linotype" w:hAnsi="Palatino Linotype" w:cs="Arial"/>
          <w:lang w:eastAsia="es-MX"/>
        </w:rPr>
        <w:lastRenderedPageBreak/>
        <w:t>fracción I, 186 y 188 de la Ley de Transparencia y Acceso a la Información Pública del Estado de México y Municipios, este Pleno:</w:t>
      </w:r>
      <w:r w:rsidR="00566B46" w:rsidRPr="00A12F62">
        <w:rPr>
          <w:rFonts w:ascii="Palatino Linotype" w:hAnsi="Palatino Linotype" w:cs="Arial"/>
          <w:lang w:eastAsia="es-MX"/>
        </w:rPr>
        <w:t xml:space="preserve"> </w:t>
      </w:r>
    </w:p>
    <w:p w:rsidR="009C08DE" w:rsidRPr="00A12F62" w:rsidRDefault="009C08DE" w:rsidP="009C08DE">
      <w:pPr>
        <w:spacing w:before="240" w:after="240" w:line="360" w:lineRule="auto"/>
        <w:jc w:val="center"/>
        <w:rPr>
          <w:rFonts w:ascii="Palatino Linotype" w:hAnsi="Palatino Linotype"/>
          <w:b/>
          <w:sz w:val="28"/>
          <w:szCs w:val="28"/>
          <w:lang w:val="pt-BR"/>
        </w:rPr>
      </w:pPr>
      <w:r w:rsidRPr="00A12F62">
        <w:rPr>
          <w:rFonts w:ascii="Palatino Linotype" w:hAnsi="Palatino Linotype"/>
          <w:b/>
          <w:sz w:val="28"/>
          <w:szCs w:val="28"/>
          <w:lang w:val="pt-BR"/>
        </w:rPr>
        <w:t>R E S U E L V E</w:t>
      </w:r>
    </w:p>
    <w:p w:rsidR="009C08DE" w:rsidRPr="00A12F62" w:rsidRDefault="009C08DE" w:rsidP="009C08DE">
      <w:pPr>
        <w:spacing w:before="240" w:after="240" w:line="360" w:lineRule="auto"/>
        <w:jc w:val="both"/>
        <w:rPr>
          <w:rFonts w:ascii="Palatino Linotype" w:hAnsi="Palatino Linotype" w:cs="Arial"/>
        </w:rPr>
      </w:pPr>
      <w:r w:rsidRPr="00A12F62">
        <w:rPr>
          <w:rFonts w:ascii="Palatino Linotype" w:hAnsi="Palatino Linotype" w:cs="Arial"/>
          <w:b/>
          <w:sz w:val="28"/>
          <w:szCs w:val="28"/>
        </w:rPr>
        <w:t>PRIMERO</w:t>
      </w:r>
      <w:r w:rsidRPr="00A12F62">
        <w:rPr>
          <w:rFonts w:ascii="Palatino Linotype" w:hAnsi="Palatino Linotype" w:cs="Arial"/>
          <w:sz w:val="28"/>
          <w:szCs w:val="28"/>
        </w:rPr>
        <w:t>.</w:t>
      </w:r>
      <w:r w:rsidRPr="00A12F62">
        <w:rPr>
          <w:rFonts w:ascii="Palatino Linotype" w:hAnsi="Palatino Linotype" w:cs="Arial"/>
        </w:rPr>
        <w:t xml:space="preserve"> Resultan </w:t>
      </w:r>
      <w:r w:rsidR="00861DCB" w:rsidRPr="00A12F62">
        <w:rPr>
          <w:rFonts w:ascii="Palatino Linotype" w:hAnsi="Palatino Linotype" w:cs="Arial"/>
          <w:b/>
        </w:rPr>
        <w:t>parcialmente</w:t>
      </w:r>
      <w:r w:rsidR="00861DCB" w:rsidRPr="00A12F62">
        <w:rPr>
          <w:rFonts w:ascii="Palatino Linotype" w:hAnsi="Palatino Linotype" w:cs="Arial"/>
        </w:rPr>
        <w:t xml:space="preserve"> </w:t>
      </w:r>
      <w:r w:rsidRPr="00A12F62">
        <w:rPr>
          <w:rFonts w:ascii="Palatino Linotype" w:hAnsi="Palatino Linotype" w:cs="Arial"/>
          <w:b/>
        </w:rPr>
        <w:t>fundadas</w:t>
      </w:r>
      <w:r w:rsidRPr="00A12F62">
        <w:rPr>
          <w:rFonts w:ascii="Palatino Linotype" w:hAnsi="Palatino Linotype" w:cs="Arial"/>
        </w:rPr>
        <w:t xml:space="preserve"> las razones o motivos de inconformidad planteadas por </w:t>
      </w:r>
      <w:r w:rsidR="0029720D" w:rsidRPr="00A12F62">
        <w:rPr>
          <w:rFonts w:ascii="Palatino Linotype" w:hAnsi="Palatino Linotype" w:cs="Arial"/>
          <w:b/>
        </w:rPr>
        <w:t>EL RECURRENTE</w:t>
      </w:r>
      <w:r w:rsidRPr="00A12F62">
        <w:rPr>
          <w:rFonts w:ascii="Palatino Linotype" w:hAnsi="Palatino Linotype" w:cs="Arial"/>
        </w:rPr>
        <w:t xml:space="preserve">, en términos del Considerando </w:t>
      </w:r>
      <w:r w:rsidRPr="00A12F62">
        <w:rPr>
          <w:rFonts w:ascii="Palatino Linotype" w:hAnsi="Palatino Linotype" w:cs="Arial"/>
          <w:b/>
        </w:rPr>
        <w:t>QUINTO</w:t>
      </w:r>
      <w:r w:rsidRPr="00A12F62">
        <w:rPr>
          <w:rFonts w:ascii="Palatino Linotype" w:hAnsi="Palatino Linotype" w:cs="Arial"/>
        </w:rPr>
        <w:t xml:space="preserve"> de la presente resolución.</w:t>
      </w:r>
    </w:p>
    <w:p w:rsidR="009C08DE" w:rsidRPr="00A12F62" w:rsidRDefault="009C08DE" w:rsidP="009C08DE">
      <w:pPr>
        <w:pStyle w:val="Prrafodelista"/>
        <w:widowControl w:val="0"/>
        <w:autoSpaceDE w:val="0"/>
        <w:autoSpaceDN w:val="0"/>
        <w:adjustRightInd w:val="0"/>
        <w:spacing w:line="360" w:lineRule="auto"/>
        <w:ind w:left="0"/>
        <w:jc w:val="both"/>
        <w:rPr>
          <w:rFonts w:ascii="Palatino Linotype" w:hAnsi="Palatino Linotype"/>
          <w:b/>
          <w:bCs/>
        </w:rPr>
      </w:pPr>
      <w:r w:rsidRPr="00A12F62">
        <w:rPr>
          <w:rFonts w:ascii="Palatino Linotype" w:hAnsi="Palatino Linotype"/>
          <w:b/>
          <w:sz w:val="28"/>
          <w:szCs w:val="28"/>
        </w:rPr>
        <w:t>SEGUNDO.</w:t>
      </w:r>
      <w:r w:rsidRPr="00A12F62">
        <w:rPr>
          <w:rFonts w:ascii="Palatino Linotype" w:hAnsi="Palatino Linotype"/>
          <w:b/>
        </w:rPr>
        <w:t xml:space="preserve"> </w:t>
      </w:r>
      <w:r w:rsidRPr="00A12F62">
        <w:rPr>
          <w:rFonts w:ascii="Palatino Linotype" w:hAnsi="Palatino Linotype"/>
        </w:rPr>
        <w:t>Se</w:t>
      </w:r>
      <w:r w:rsidRPr="00A12F62">
        <w:rPr>
          <w:rFonts w:ascii="Palatino Linotype" w:hAnsi="Palatino Linotype"/>
          <w:b/>
        </w:rPr>
        <w:t xml:space="preserve"> </w:t>
      </w:r>
      <w:r w:rsidR="00DF1564" w:rsidRPr="00A12F62">
        <w:rPr>
          <w:rFonts w:ascii="Palatino Linotype" w:hAnsi="Palatino Linotype"/>
          <w:b/>
        </w:rPr>
        <w:t>REVOCA</w:t>
      </w:r>
      <w:r w:rsidRPr="00A12F62">
        <w:rPr>
          <w:rFonts w:ascii="Palatino Linotype" w:hAnsi="Palatino Linotype"/>
          <w:b/>
        </w:rPr>
        <w:t xml:space="preserve"> </w:t>
      </w:r>
      <w:r w:rsidRPr="00A12F62">
        <w:rPr>
          <w:rFonts w:ascii="Palatino Linotype" w:hAnsi="Palatino Linotype"/>
        </w:rPr>
        <w:t xml:space="preserve">la respuesta del </w:t>
      </w:r>
      <w:r w:rsidRPr="00A12F62">
        <w:rPr>
          <w:rFonts w:ascii="Palatino Linotype" w:hAnsi="Palatino Linotype"/>
          <w:b/>
        </w:rPr>
        <w:t xml:space="preserve">SUJETO OBLIGADO </w:t>
      </w:r>
      <w:r w:rsidRPr="00A12F62">
        <w:rPr>
          <w:rFonts w:ascii="Palatino Linotype" w:hAnsi="Palatino Linotype"/>
        </w:rPr>
        <w:t xml:space="preserve">otorgada a la solicitud de información número </w:t>
      </w:r>
      <w:r w:rsidRPr="00A12F62">
        <w:rPr>
          <w:rFonts w:ascii="Palatino Linotype" w:hAnsi="Palatino Linotype" w:cs="Arial"/>
          <w:b/>
          <w:bCs/>
          <w:lang w:eastAsia="es-MX"/>
        </w:rPr>
        <w:t>00</w:t>
      </w:r>
      <w:r w:rsidR="002D759A" w:rsidRPr="00A12F62">
        <w:rPr>
          <w:rFonts w:ascii="Palatino Linotype" w:hAnsi="Palatino Linotype" w:cs="Arial"/>
          <w:b/>
          <w:bCs/>
          <w:lang w:eastAsia="es-MX"/>
        </w:rPr>
        <w:t>1</w:t>
      </w:r>
      <w:r w:rsidR="00861DCB" w:rsidRPr="00A12F62">
        <w:rPr>
          <w:rFonts w:ascii="Palatino Linotype" w:hAnsi="Palatino Linotype" w:cs="Arial"/>
          <w:b/>
          <w:bCs/>
          <w:lang w:eastAsia="es-MX"/>
        </w:rPr>
        <w:t>95</w:t>
      </w:r>
      <w:r w:rsidRPr="00A12F62">
        <w:rPr>
          <w:rFonts w:ascii="Palatino Linotype" w:hAnsi="Palatino Linotype" w:cs="Arial"/>
          <w:b/>
          <w:bCs/>
          <w:lang w:eastAsia="es-MX"/>
        </w:rPr>
        <w:t>/</w:t>
      </w:r>
      <w:r w:rsidR="00861DCB" w:rsidRPr="00A12F62">
        <w:rPr>
          <w:rFonts w:ascii="Palatino Linotype" w:hAnsi="Palatino Linotype" w:cs="Arial"/>
          <w:b/>
          <w:bCs/>
          <w:lang w:eastAsia="es-MX"/>
        </w:rPr>
        <w:t>NEZA</w:t>
      </w:r>
      <w:r w:rsidRPr="00A12F62">
        <w:rPr>
          <w:rFonts w:ascii="Palatino Linotype" w:hAnsi="Palatino Linotype" w:cs="Arial"/>
          <w:b/>
          <w:bCs/>
          <w:lang w:eastAsia="es-MX"/>
        </w:rPr>
        <w:t>/IP/2018</w:t>
      </w:r>
      <w:r w:rsidRPr="00A12F62">
        <w:rPr>
          <w:rFonts w:ascii="Palatino Linotype" w:hAnsi="Palatino Linotype"/>
        </w:rPr>
        <w:t xml:space="preserve">, y en términos del Considerando </w:t>
      </w:r>
      <w:r w:rsidRPr="00A12F62">
        <w:rPr>
          <w:rFonts w:ascii="Palatino Linotype" w:hAnsi="Palatino Linotype"/>
          <w:b/>
        </w:rPr>
        <w:t>QUINTO</w:t>
      </w:r>
      <w:r w:rsidRPr="00A12F62">
        <w:rPr>
          <w:rFonts w:ascii="Palatino Linotype" w:hAnsi="Palatino Linotype"/>
        </w:rPr>
        <w:t xml:space="preserve"> de la presente resolución, se le</w:t>
      </w:r>
      <w:r w:rsidRPr="00A12F62">
        <w:rPr>
          <w:rFonts w:ascii="Palatino Linotype" w:hAnsi="Palatino Linotype"/>
          <w:b/>
        </w:rPr>
        <w:t xml:space="preserve"> ordena</w:t>
      </w:r>
      <w:r w:rsidRPr="00A12F62">
        <w:rPr>
          <w:rFonts w:ascii="Palatino Linotype" w:hAnsi="Palatino Linotype"/>
        </w:rPr>
        <w:t xml:space="preserve"> al</w:t>
      </w:r>
      <w:r w:rsidRPr="00A12F62">
        <w:rPr>
          <w:rFonts w:ascii="Palatino Linotype" w:hAnsi="Palatino Linotype"/>
          <w:b/>
        </w:rPr>
        <w:t xml:space="preserve"> SUJETO OBLIGADO </w:t>
      </w:r>
      <w:r w:rsidRPr="00A12F62">
        <w:rPr>
          <w:rFonts w:ascii="Palatino Linotype" w:hAnsi="Palatino Linotype"/>
        </w:rPr>
        <w:t>que entregue a</w:t>
      </w:r>
      <w:r w:rsidR="008D05F5" w:rsidRPr="00A12F62">
        <w:rPr>
          <w:rFonts w:ascii="Palatino Linotype" w:hAnsi="Palatino Linotype"/>
        </w:rPr>
        <w:t>l</w:t>
      </w:r>
      <w:r w:rsidR="0029720D" w:rsidRPr="00A12F62">
        <w:rPr>
          <w:rFonts w:ascii="Palatino Linotype" w:hAnsi="Palatino Linotype"/>
          <w:b/>
        </w:rPr>
        <w:t xml:space="preserve"> RECURRENTE</w:t>
      </w:r>
      <w:r w:rsidRPr="00A12F62">
        <w:rPr>
          <w:rFonts w:ascii="Palatino Linotype" w:hAnsi="Palatino Linotype"/>
        </w:rPr>
        <w:t xml:space="preserve">, vía </w:t>
      </w:r>
      <w:r w:rsidRPr="00A12F62">
        <w:rPr>
          <w:rFonts w:ascii="Palatino Linotype" w:hAnsi="Palatino Linotype"/>
          <w:b/>
        </w:rPr>
        <w:t>EL SAIMEX</w:t>
      </w:r>
      <w:r w:rsidRPr="00A12F62">
        <w:rPr>
          <w:rFonts w:ascii="Palatino Linotype" w:hAnsi="Palatino Linotype"/>
        </w:rPr>
        <w:t xml:space="preserve">, </w:t>
      </w:r>
      <w:r w:rsidR="007F6139" w:rsidRPr="00A12F62">
        <w:rPr>
          <w:rFonts w:ascii="Palatino Linotype" w:hAnsi="Palatino Linotype"/>
        </w:rPr>
        <w:t xml:space="preserve">de ser </w:t>
      </w:r>
      <w:r w:rsidR="00367BE9" w:rsidRPr="00A12F62">
        <w:rPr>
          <w:rFonts w:ascii="Palatino Linotype" w:hAnsi="Palatino Linotype"/>
        </w:rPr>
        <w:t>procedente</w:t>
      </w:r>
      <w:r w:rsidR="007F6139" w:rsidRPr="00A12F62">
        <w:rPr>
          <w:rFonts w:ascii="Palatino Linotype" w:hAnsi="Palatino Linotype"/>
        </w:rPr>
        <w:t xml:space="preserve"> en</w:t>
      </w:r>
      <w:r w:rsidR="007F6139" w:rsidRPr="00A12F62">
        <w:rPr>
          <w:rFonts w:ascii="Palatino Linotype" w:hAnsi="Palatino Linotype"/>
          <w:b/>
        </w:rPr>
        <w:t xml:space="preserve"> versión pública</w:t>
      </w:r>
      <w:r w:rsidR="007F6139" w:rsidRPr="00A12F62">
        <w:rPr>
          <w:rFonts w:ascii="Palatino Linotype" w:hAnsi="Palatino Linotype"/>
        </w:rPr>
        <w:t xml:space="preserve">, de </w:t>
      </w:r>
      <w:r w:rsidRPr="00A12F62">
        <w:rPr>
          <w:rFonts w:ascii="Palatino Linotype" w:hAnsi="Palatino Linotype"/>
        </w:rPr>
        <w:t xml:space="preserve">lo siguiente: </w:t>
      </w:r>
    </w:p>
    <w:p w:rsidR="007F6139" w:rsidRPr="00A12F62" w:rsidRDefault="009C08DE" w:rsidP="0029331A">
      <w:pPr>
        <w:pStyle w:val="Prrafodelista"/>
        <w:spacing w:before="240" w:after="240"/>
        <w:ind w:left="851" w:right="902" w:hanging="142"/>
        <w:jc w:val="both"/>
        <w:rPr>
          <w:rFonts w:ascii="Palatino Linotype" w:hAnsi="Palatino Linotype"/>
          <w:i/>
        </w:rPr>
      </w:pPr>
      <w:r w:rsidRPr="00A12F62">
        <w:rPr>
          <w:rFonts w:ascii="Palatino Linotype" w:hAnsi="Palatino Linotype"/>
          <w:b/>
          <w:i/>
        </w:rPr>
        <w:t>“</w:t>
      </w:r>
      <w:r w:rsidR="00861DCB" w:rsidRPr="00A12F62">
        <w:rPr>
          <w:rFonts w:ascii="Palatino Linotype" w:hAnsi="Palatino Linotype"/>
          <w:i/>
        </w:rPr>
        <w:t xml:space="preserve">El </w:t>
      </w:r>
      <w:r w:rsidR="00566B46" w:rsidRPr="00A12F62">
        <w:rPr>
          <w:rFonts w:ascii="Palatino Linotype" w:hAnsi="Palatino Linotype"/>
          <w:i/>
        </w:rPr>
        <w:t xml:space="preserve">padrón de </w:t>
      </w:r>
      <w:r w:rsidR="008D05F5" w:rsidRPr="00A12F62">
        <w:rPr>
          <w:rFonts w:ascii="Palatino Linotype" w:hAnsi="Palatino Linotype"/>
          <w:i/>
        </w:rPr>
        <w:t xml:space="preserve">concesionarios </w:t>
      </w:r>
      <w:r w:rsidR="00566B46" w:rsidRPr="00A12F62">
        <w:rPr>
          <w:rFonts w:ascii="Palatino Linotype" w:hAnsi="Palatino Linotype"/>
          <w:i/>
        </w:rPr>
        <w:t>del Mercado Municipal “Benemérit</w:t>
      </w:r>
      <w:r w:rsidR="00DF1564" w:rsidRPr="00A12F62">
        <w:rPr>
          <w:rFonts w:ascii="Palatino Linotype" w:hAnsi="Palatino Linotype"/>
          <w:i/>
        </w:rPr>
        <w:t>o de las Américas”, ubicado en o</w:t>
      </w:r>
      <w:r w:rsidR="00566B46" w:rsidRPr="00A12F62">
        <w:rPr>
          <w:rFonts w:ascii="Palatino Linotype" w:hAnsi="Palatino Linotype"/>
          <w:i/>
        </w:rPr>
        <w:t xml:space="preserve">riente 31 esquina con </w:t>
      </w:r>
      <w:r w:rsidR="00DF1564" w:rsidRPr="00A12F62">
        <w:rPr>
          <w:rFonts w:ascii="Palatino Linotype" w:hAnsi="Palatino Linotype"/>
          <w:i/>
        </w:rPr>
        <w:t>n</w:t>
      </w:r>
      <w:r w:rsidR="00566B46" w:rsidRPr="00A12F62">
        <w:rPr>
          <w:rFonts w:ascii="Palatino Linotype" w:hAnsi="Palatino Linotype"/>
          <w:i/>
        </w:rPr>
        <w:t xml:space="preserve">orte 1, de la Colonia Reforma, </w:t>
      </w:r>
      <w:r w:rsidR="008D05F5" w:rsidRPr="00A12F62">
        <w:rPr>
          <w:rFonts w:ascii="Palatino Linotype" w:hAnsi="Palatino Linotype"/>
          <w:i/>
        </w:rPr>
        <w:t>vigente al 17 de mayo de 2018</w:t>
      </w:r>
      <w:r w:rsidR="00566B46" w:rsidRPr="00A12F62">
        <w:rPr>
          <w:rFonts w:ascii="Palatino Linotype" w:hAnsi="Palatino Linotype"/>
          <w:i/>
        </w:rPr>
        <w:t>.</w:t>
      </w:r>
    </w:p>
    <w:p w:rsidR="00A729F2" w:rsidRPr="00A12F62" w:rsidRDefault="007F6139" w:rsidP="009C08DE">
      <w:pPr>
        <w:pStyle w:val="Prrafodelista"/>
        <w:spacing w:before="240" w:after="240"/>
        <w:ind w:left="851" w:right="902"/>
        <w:jc w:val="both"/>
        <w:rPr>
          <w:rFonts w:ascii="Palatino Linotype" w:hAnsi="Palatino Linotype" w:cs="Arial"/>
          <w:i/>
          <w:sz w:val="22"/>
          <w:szCs w:val="22"/>
        </w:rPr>
      </w:pPr>
      <w:r w:rsidRPr="00A12F62">
        <w:rPr>
          <w:rFonts w:ascii="Palatino Linotype" w:hAnsi="Palatino Linotype" w:cs="Arial"/>
          <w:i/>
        </w:rPr>
        <w:t xml:space="preserve">Debiendo notificar al </w:t>
      </w:r>
      <w:r w:rsidRPr="00A12F62">
        <w:rPr>
          <w:rFonts w:ascii="Palatino Linotype" w:hAnsi="Palatino Linotype" w:cs="Arial"/>
          <w:b/>
          <w:i/>
        </w:rPr>
        <w:t>RECURRENTE</w:t>
      </w:r>
      <w:r w:rsidRPr="00A12F62">
        <w:rPr>
          <w:rFonts w:ascii="Palatino Linotype" w:hAnsi="Palatino Linotype" w:cs="Arial"/>
          <w:i/>
        </w:rPr>
        <w:t xml:space="preserve"> el Acuerdo de Clasificación que </w:t>
      </w:r>
      <w:r w:rsidR="00367BE9" w:rsidRPr="00A12F62">
        <w:rPr>
          <w:rFonts w:ascii="Palatino Linotype" w:hAnsi="Palatino Linotype" w:cs="Arial"/>
          <w:i/>
        </w:rPr>
        <w:t xml:space="preserve">en su caso </w:t>
      </w:r>
      <w:r w:rsidRPr="00A12F62">
        <w:rPr>
          <w:rFonts w:ascii="Palatino Linotype" w:hAnsi="Palatino Linotype" w:cs="Arial"/>
          <w:i/>
        </w:rPr>
        <w:t>emita el Comité de Transparencia con motivo de la versión pública</w:t>
      </w:r>
      <w:r w:rsidRPr="00A12F62">
        <w:rPr>
          <w:rFonts w:ascii="Palatino Linotype" w:hAnsi="Palatino Linotype"/>
          <w:i/>
        </w:rPr>
        <w:t xml:space="preserve">. </w:t>
      </w:r>
      <w:r w:rsidR="00861DCB" w:rsidRPr="00A12F62">
        <w:rPr>
          <w:rFonts w:ascii="Palatino Linotype" w:hAnsi="Palatino Linotype"/>
          <w:i/>
        </w:rPr>
        <w:t>“</w:t>
      </w:r>
    </w:p>
    <w:p w:rsidR="009C08DE" w:rsidRPr="00A12F62" w:rsidRDefault="009C08DE" w:rsidP="009C08D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A12F62">
        <w:rPr>
          <w:rFonts w:ascii="Palatino Linotype" w:hAnsi="Palatino Linotype" w:cs="Arial"/>
          <w:b/>
          <w:sz w:val="28"/>
          <w:szCs w:val="28"/>
        </w:rPr>
        <w:t>TERCERO.</w:t>
      </w:r>
      <w:r w:rsidRPr="00A12F62">
        <w:rPr>
          <w:rFonts w:ascii="Palatino Linotype" w:hAnsi="Palatino Linotype"/>
          <w:b/>
          <w:color w:val="222222"/>
          <w:lang w:eastAsia="es-ES_tradnl"/>
        </w:rPr>
        <w:t xml:space="preserve"> </w:t>
      </w:r>
      <w:r w:rsidRPr="00A12F62">
        <w:rPr>
          <w:rFonts w:ascii="Palatino Linotype" w:hAnsi="Palatino Linotype"/>
          <w:b/>
          <w:color w:val="222222"/>
          <w:shd w:val="clear" w:color="auto" w:fill="FFFFFF"/>
        </w:rPr>
        <w:t xml:space="preserve">Notifíquese </w:t>
      </w:r>
      <w:r w:rsidRPr="00A12F62">
        <w:rPr>
          <w:rFonts w:ascii="Palatino Linotype" w:hAnsi="Palatino Linotype"/>
          <w:color w:val="222222"/>
          <w:shd w:val="clear" w:color="auto" w:fill="FFFFFF"/>
        </w:rPr>
        <w:t>al Titular de la Unidad de Transparencia del</w:t>
      </w:r>
      <w:r w:rsidRPr="00A12F62">
        <w:rPr>
          <w:rStyle w:val="apple-converted-space"/>
          <w:rFonts w:ascii="Palatino Linotype" w:hAnsi="Palatino Linotype"/>
          <w:color w:val="222222"/>
          <w:shd w:val="clear" w:color="auto" w:fill="FFFFFF"/>
        </w:rPr>
        <w:t> </w:t>
      </w:r>
      <w:r w:rsidRPr="00A12F62">
        <w:rPr>
          <w:rFonts w:ascii="Palatino Linotype" w:hAnsi="Palatino Linotype"/>
          <w:b/>
          <w:color w:val="222222"/>
          <w:shd w:val="clear" w:color="auto" w:fill="FFFFFF"/>
        </w:rPr>
        <w:t>SUJETO OBLIGADO</w:t>
      </w:r>
      <w:r w:rsidRPr="00A12F62">
        <w:rPr>
          <w:rFonts w:ascii="Palatino Linotype" w:hAnsi="Palatino Linotype"/>
          <w:color w:val="222222"/>
          <w:shd w:val="clear" w:color="auto" w:fill="FFFFFF"/>
        </w:rPr>
        <w:t xml:space="preserve">, para que conforme a los </w:t>
      </w:r>
      <w:r w:rsidRPr="00A12F62">
        <w:rPr>
          <w:rFonts w:ascii="Palatino Linotype" w:hAnsi="Palatino Linotype" w:cs="Arial"/>
        </w:rPr>
        <w:t>artículos</w:t>
      </w:r>
      <w:r w:rsidRPr="00A12F62">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12F62">
        <w:rPr>
          <w:rFonts w:ascii="Palatino Linotype" w:hAnsi="Palatino Linotype"/>
          <w:color w:val="222222"/>
          <w:szCs w:val="17"/>
          <w:lang w:eastAsia="es-ES_tradnl"/>
        </w:rPr>
        <w:t>de</w:t>
      </w:r>
      <w:r w:rsidRPr="00A12F62">
        <w:rPr>
          <w:rFonts w:ascii="Palatino Linotype" w:hAnsi="Palatino Linotype"/>
          <w:color w:val="222222"/>
          <w:shd w:val="clear" w:color="auto" w:fill="FFFFFF"/>
        </w:rPr>
        <w:t xml:space="preserve"> tres días hábiles siguientes sobre el cumplimiento dado a la presente resolución.</w:t>
      </w:r>
    </w:p>
    <w:p w:rsidR="009C08DE" w:rsidRPr="00A12F62" w:rsidRDefault="009C08DE" w:rsidP="009C08DE">
      <w:pPr>
        <w:spacing w:before="240" w:after="240" w:line="360" w:lineRule="auto"/>
        <w:jc w:val="both"/>
        <w:rPr>
          <w:rFonts w:ascii="Palatino Linotype" w:hAnsi="Palatino Linotype"/>
          <w:color w:val="222222"/>
          <w:szCs w:val="17"/>
          <w:lang w:eastAsia="es-ES_tradnl"/>
        </w:rPr>
      </w:pPr>
      <w:r w:rsidRPr="00A12F62">
        <w:rPr>
          <w:rFonts w:ascii="Palatino Linotype" w:hAnsi="Palatino Linotype" w:cs="Arial"/>
          <w:b/>
          <w:bCs/>
          <w:color w:val="000000"/>
          <w:sz w:val="28"/>
          <w:lang w:eastAsia="es-MX"/>
        </w:rPr>
        <w:t xml:space="preserve">CUARTO. </w:t>
      </w:r>
      <w:r w:rsidRPr="00A12F62">
        <w:rPr>
          <w:rFonts w:ascii="Palatino Linotype" w:hAnsi="Palatino Linotype"/>
          <w:b/>
          <w:color w:val="222222"/>
          <w:szCs w:val="17"/>
          <w:lang w:eastAsia="es-ES_tradnl"/>
        </w:rPr>
        <w:t>Notifíquese</w:t>
      </w:r>
      <w:r w:rsidRPr="00A12F62">
        <w:rPr>
          <w:rFonts w:ascii="Palatino Linotype" w:hAnsi="Palatino Linotype"/>
          <w:color w:val="222222"/>
          <w:szCs w:val="17"/>
          <w:lang w:eastAsia="es-ES_tradnl"/>
        </w:rPr>
        <w:t xml:space="preserve"> a</w:t>
      </w:r>
      <w:r w:rsidR="008D05F5" w:rsidRPr="00A12F62">
        <w:rPr>
          <w:rFonts w:ascii="Palatino Linotype" w:hAnsi="Palatino Linotype"/>
          <w:color w:val="222222"/>
          <w:szCs w:val="17"/>
          <w:lang w:eastAsia="es-ES_tradnl"/>
        </w:rPr>
        <w:t>l</w:t>
      </w:r>
      <w:r w:rsidR="0029720D" w:rsidRPr="00A12F62">
        <w:rPr>
          <w:rFonts w:ascii="Palatino Linotype" w:hAnsi="Palatino Linotype"/>
          <w:b/>
          <w:color w:val="222222"/>
          <w:szCs w:val="17"/>
          <w:lang w:eastAsia="es-ES_tradnl"/>
        </w:rPr>
        <w:t xml:space="preserve"> RECURRENTE</w:t>
      </w:r>
      <w:r w:rsidRPr="00A12F62">
        <w:rPr>
          <w:rFonts w:ascii="Palatino Linotype" w:hAnsi="Palatino Linotype"/>
          <w:color w:val="222222"/>
          <w:szCs w:val="17"/>
          <w:lang w:eastAsia="es-ES_tradnl"/>
        </w:rPr>
        <w:t xml:space="preserve"> la presente resolución.</w:t>
      </w:r>
    </w:p>
    <w:p w:rsidR="009C08DE" w:rsidRPr="00A12F62" w:rsidRDefault="009C08DE" w:rsidP="009C08DE">
      <w:pPr>
        <w:spacing w:before="240" w:after="240" w:line="360" w:lineRule="auto"/>
        <w:jc w:val="both"/>
        <w:rPr>
          <w:rFonts w:ascii="Palatino Linotype" w:hAnsi="Palatino Linotype"/>
          <w:color w:val="222222"/>
          <w:szCs w:val="17"/>
          <w:lang w:eastAsia="es-ES_tradnl"/>
        </w:rPr>
      </w:pPr>
      <w:r w:rsidRPr="00A12F62">
        <w:rPr>
          <w:rFonts w:ascii="Palatino Linotype" w:hAnsi="Palatino Linotype" w:cs="Arial"/>
          <w:b/>
          <w:bCs/>
          <w:color w:val="000000"/>
          <w:sz w:val="28"/>
          <w:lang w:eastAsia="es-MX"/>
        </w:rPr>
        <w:lastRenderedPageBreak/>
        <w:t>QUINTO.</w:t>
      </w:r>
      <w:r w:rsidRPr="00A12F62">
        <w:rPr>
          <w:rFonts w:ascii="Palatino Linotype" w:hAnsi="Palatino Linotype"/>
          <w:b/>
          <w:color w:val="222222"/>
          <w:szCs w:val="17"/>
          <w:lang w:eastAsia="es-ES_tradnl"/>
        </w:rPr>
        <w:t xml:space="preserve"> Hágase del conocimiento </w:t>
      </w:r>
      <w:r w:rsidRPr="00A12F62">
        <w:rPr>
          <w:rFonts w:ascii="Palatino Linotype" w:hAnsi="Palatino Linotype"/>
          <w:color w:val="222222"/>
          <w:szCs w:val="17"/>
          <w:lang w:eastAsia="es-ES_tradnl"/>
        </w:rPr>
        <w:t>de</w:t>
      </w:r>
      <w:r w:rsidR="008D05F5" w:rsidRPr="00A12F62">
        <w:rPr>
          <w:rFonts w:ascii="Palatino Linotype" w:hAnsi="Palatino Linotype"/>
          <w:color w:val="222222"/>
          <w:szCs w:val="17"/>
          <w:lang w:eastAsia="es-ES_tradnl"/>
        </w:rPr>
        <w:t>l</w:t>
      </w:r>
      <w:r w:rsidR="0029720D" w:rsidRPr="00A12F62">
        <w:rPr>
          <w:rFonts w:ascii="Palatino Linotype" w:hAnsi="Palatino Linotype"/>
          <w:b/>
          <w:color w:val="222222"/>
          <w:szCs w:val="17"/>
          <w:lang w:eastAsia="es-ES_tradnl"/>
        </w:rPr>
        <w:t xml:space="preserve"> RECURRENTE</w:t>
      </w:r>
      <w:r w:rsidRPr="00A12F62">
        <w:rPr>
          <w:rFonts w:ascii="Palatino Linotype" w:eastAsia="Calibri" w:hAnsi="Palatino Linotype" w:cs="Arial"/>
          <w:b/>
          <w:color w:val="222222"/>
          <w:szCs w:val="17"/>
          <w:lang w:eastAsia="es-MX"/>
        </w:rPr>
        <w:t xml:space="preserve"> </w:t>
      </w:r>
      <w:r w:rsidRPr="00A12F62">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58005C" w:rsidRPr="00A12F62" w:rsidRDefault="0058005C" w:rsidP="009C08DE">
      <w:pPr>
        <w:spacing w:before="240" w:after="240" w:line="360" w:lineRule="auto"/>
        <w:jc w:val="both"/>
        <w:rPr>
          <w:rFonts w:ascii="Palatino Linotype" w:hAnsi="Palatino Linotype"/>
          <w:color w:val="222222"/>
          <w:szCs w:val="17"/>
          <w:lang w:eastAsia="es-ES_tradnl"/>
        </w:rPr>
      </w:pPr>
      <w:r w:rsidRPr="00A12F62">
        <w:rPr>
          <w:rFonts w:ascii="Palatino Linotype" w:hAnsi="Palatino Linotype"/>
          <w:color w:val="222222"/>
          <w:szCs w:val="17"/>
          <w:lang w:eastAsia="es-ES_tradnl"/>
        </w:rPr>
        <w:t xml:space="preserve">Se dejan a salvo los derechos del particular para que de considerarlo conducente emita la solicitud de información que a su derecho </w:t>
      </w:r>
      <w:r w:rsidR="002A27E6" w:rsidRPr="00A12F62">
        <w:rPr>
          <w:rFonts w:ascii="Palatino Linotype" w:hAnsi="Palatino Linotype"/>
          <w:color w:val="222222"/>
          <w:szCs w:val="17"/>
          <w:lang w:eastAsia="es-ES_tradnl"/>
        </w:rPr>
        <w:t>convenga</w:t>
      </w:r>
      <w:r w:rsidRPr="00A12F62">
        <w:rPr>
          <w:rFonts w:ascii="Palatino Linotype" w:hAnsi="Palatino Linotype"/>
          <w:color w:val="222222"/>
          <w:szCs w:val="17"/>
          <w:lang w:eastAsia="es-ES_tradnl"/>
        </w:rPr>
        <w:t xml:space="preserve">.  </w:t>
      </w:r>
    </w:p>
    <w:p w:rsidR="001410E2" w:rsidRPr="00A12F62" w:rsidRDefault="001410E2" w:rsidP="00D62548">
      <w:pPr>
        <w:spacing w:before="240" w:after="240" w:line="360" w:lineRule="auto"/>
        <w:ind w:right="49"/>
        <w:jc w:val="both"/>
        <w:rPr>
          <w:rFonts w:ascii="Palatino Linotype" w:hAnsi="Palatino Linotype" w:cs="Arial"/>
        </w:rPr>
      </w:pPr>
      <w:r w:rsidRPr="00A12F62">
        <w:rPr>
          <w:rFonts w:ascii="Palatino Linotype" w:hAnsi="Palatino Linotype" w:cs="Arial"/>
        </w:rPr>
        <w:t xml:space="preserve">ASÍ LO RESUELVE, POR </w:t>
      </w:r>
      <w:r w:rsidR="00A12F62">
        <w:rPr>
          <w:rFonts w:ascii="Palatino Linotype" w:hAnsi="Palatino Linotype" w:cs="Arial"/>
        </w:rPr>
        <w:t>MAYORÍA</w:t>
      </w:r>
      <w:r w:rsidRPr="00A12F62">
        <w:rPr>
          <w:rFonts w:ascii="Palatino Linotype" w:hAnsi="Palatino Linotype" w:cs="Arial"/>
        </w:rPr>
        <w:t xml:space="preserve"> DE VOTOS, EL PLENO DEL</w:t>
      </w:r>
      <w:r w:rsidRPr="00A12F62">
        <w:rPr>
          <w:rFonts w:ascii="Palatino Linotype" w:eastAsia="Arial Unicode MS" w:hAnsi="Palatino Linotype" w:cs="Arial"/>
        </w:rPr>
        <w:t xml:space="preserve"> INSTITUTO DE TRANSPARENCIA, ACCESO A LA INFORMACIÓN PÚBLICA Y PROTECCIÓN DE DATOS PERSONALES DEL ESTADO DE MÉXICO Y MUNICIPIOS</w:t>
      </w:r>
      <w:r w:rsidRPr="00A12F62">
        <w:rPr>
          <w:rFonts w:ascii="Palatino Linotype" w:hAnsi="Palatino Linotype" w:cs="Arial"/>
        </w:rPr>
        <w:t>, CONFORMADO POR LOS COMISIONADOS ZULEMA MARTÍNEZ SÁNCHEZ</w:t>
      </w:r>
      <w:r w:rsidR="00A12F62">
        <w:rPr>
          <w:rFonts w:ascii="Palatino Linotype" w:hAnsi="Palatino Linotype" w:cs="Arial"/>
        </w:rPr>
        <w:t xml:space="preserve"> EMITIENDO VOTO PARTICULAR</w:t>
      </w:r>
      <w:r w:rsidRPr="00A12F62">
        <w:rPr>
          <w:rFonts w:ascii="Palatino Linotype" w:hAnsi="Palatino Linotype" w:cs="Arial"/>
        </w:rPr>
        <w:t>; EVA ABAID YAPUR; JOSÉ GUADALUPE LUNA HERNÁNDEZ</w:t>
      </w:r>
      <w:r w:rsidR="00914AED">
        <w:rPr>
          <w:rFonts w:ascii="Palatino Linotype" w:hAnsi="Palatino Linotype" w:cs="Arial"/>
        </w:rPr>
        <w:t xml:space="preserve"> CON VOTO EN</w:t>
      </w:r>
      <w:r w:rsidR="00A12F62">
        <w:rPr>
          <w:rFonts w:ascii="Palatino Linotype" w:hAnsi="Palatino Linotype" w:cs="Arial"/>
        </w:rPr>
        <w:t xml:space="preserve"> CONTRA EMITIENDO VOTO DISIDENTE</w:t>
      </w:r>
      <w:r w:rsidRPr="00A12F62">
        <w:rPr>
          <w:rFonts w:ascii="Palatino Linotype" w:hAnsi="Palatino Linotype" w:cs="Arial"/>
        </w:rPr>
        <w:t>; Y JAVIER MARTÍNEZ CRUZ</w:t>
      </w:r>
      <w:r w:rsidR="00A12F62">
        <w:rPr>
          <w:rFonts w:ascii="Palatino Linotype" w:hAnsi="Palatino Linotype" w:cs="Arial"/>
        </w:rPr>
        <w:t xml:space="preserve"> EMITIENDO VOTO PARTICULAR</w:t>
      </w:r>
      <w:r w:rsidRPr="00A12F62">
        <w:rPr>
          <w:rFonts w:ascii="Palatino Linotype" w:hAnsi="Palatino Linotype" w:cs="Arial"/>
        </w:rPr>
        <w:t xml:space="preserve">; EN LA </w:t>
      </w:r>
      <w:r w:rsidR="008D05F5" w:rsidRPr="00A12F62">
        <w:rPr>
          <w:rFonts w:ascii="Palatino Linotype" w:hAnsi="Palatino Linotype" w:cs="Arial"/>
        </w:rPr>
        <w:t>TR</w:t>
      </w:r>
      <w:r w:rsidR="00CE2537" w:rsidRPr="00A12F62">
        <w:rPr>
          <w:rFonts w:ascii="Palatino Linotype" w:hAnsi="Palatino Linotype" w:cs="Arial"/>
        </w:rPr>
        <w:t>IG</w:t>
      </w:r>
      <w:r w:rsidR="00BA5910" w:rsidRPr="00A12F62">
        <w:rPr>
          <w:rFonts w:ascii="Palatino Linotype" w:hAnsi="Palatino Linotype" w:cs="Arial"/>
        </w:rPr>
        <w:t>ÉS</w:t>
      </w:r>
      <w:r w:rsidRPr="00A12F62">
        <w:rPr>
          <w:rFonts w:ascii="Palatino Linotype" w:hAnsi="Palatino Linotype" w:cs="Arial"/>
        </w:rPr>
        <w:t xml:space="preserve">IMA SESIÓN ORDINARIA CELEBRADA EL </w:t>
      </w:r>
      <w:r w:rsidR="008D05F5" w:rsidRPr="00A12F62">
        <w:rPr>
          <w:rFonts w:ascii="Palatino Linotype" w:hAnsi="Palatino Linotype"/>
          <w:lang w:val="es-ES_tradnl"/>
        </w:rPr>
        <w:t>VEINTIDÓS</w:t>
      </w:r>
      <w:r w:rsidR="005851AD" w:rsidRPr="00A12F62">
        <w:rPr>
          <w:rFonts w:ascii="Palatino Linotype" w:hAnsi="Palatino Linotype"/>
          <w:lang w:val="es-ES_tradnl"/>
        </w:rPr>
        <w:t xml:space="preserve"> DE AGOSTO</w:t>
      </w:r>
      <w:r w:rsidRPr="00A12F62">
        <w:rPr>
          <w:rFonts w:ascii="Palatino Linotype" w:hAnsi="Palatino Linotype"/>
          <w:lang w:val="es-ES_tradnl"/>
        </w:rPr>
        <w:t xml:space="preserve"> </w:t>
      </w:r>
      <w:r w:rsidRPr="00A12F62">
        <w:rPr>
          <w:rFonts w:ascii="Palatino Linotype" w:hAnsi="Palatino Linotype" w:cs="Arial"/>
        </w:rPr>
        <w:t xml:space="preserve">DE DOS MIL DIECIOCHO, ANTE EL SECRETARIO TÉCNICO DEL PLENO, </w:t>
      </w:r>
      <w:r w:rsidRPr="00A12F62">
        <w:rPr>
          <w:rFonts w:ascii="Palatino Linotype" w:hAnsi="Palatino Linotype"/>
          <w:lang w:val="es-ES_tradnl"/>
        </w:rPr>
        <w:t>ALEXIS TAPIA RAMÍREZ</w:t>
      </w:r>
      <w:r w:rsidRPr="00A12F6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410E2" w:rsidRPr="00A12F62" w:rsidTr="004053EC">
        <w:trPr>
          <w:jc w:val="center"/>
        </w:trPr>
        <w:tc>
          <w:tcPr>
            <w:tcW w:w="10365" w:type="dxa"/>
            <w:gridSpan w:val="2"/>
            <w:shd w:val="clear" w:color="auto" w:fill="auto"/>
          </w:tcPr>
          <w:p w:rsidR="001410E2" w:rsidRPr="00A12F62" w:rsidRDefault="001410E2" w:rsidP="004053EC">
            <w:pPr>
              <w:jc w:val="center"/>
              <w:rPr>
                <w:rFonts w:ascii="Palatino Linotype" w:hAnsi="Palatino Linotype"/>
                <w:b/>
                <w:lang w:val="es-ES_tradnl"/>
              </w:rPr>
            </w:pPr>
          </w:p>
          <w:p w:rsidR="00AD4AD6" w:rsidRDefault="00AD4AD6"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Pr="00A12F62" w:rsidRDefault="00A12F62" w:rsidP="004053EC">
            <w:pPr>
              <w:jc w:val="center"/>
              <w:rPr>
                <w:rFonts w:ascii="Palatino Linotype" w:hAnsi="Palatino Linotype"/>
                <w:b/>
                <w:lang w:val="es-ES_tradnl"/>
              </w:rPr>
            </w:pPr>
          </w:p>
          <w:p w:rsidR="00783646" w:rsidRPr="00A12F62" w:rsidRDefault="00783646" w:rsidP="004053EC">
            <w:pPr>
              <w:jc w:val="center"/>
              <w:rPr>
                <w:rFonts w:ascii="Palatino Linotype" w:hAnsi="Palatino Linotype"/>
                <w:b/>
                <w:lang w:val="es-ES_tradnl"/>
              </w:rPr>
            </w:pPr>
          </w:p>
          <w:p w:rsidR="00783646" w:rsidRPr="00A12F62" w:rsidRDefault="00783646" w:rsidP="004053EC">
            <w:pPr>
              <w:jc w:val="center"/>
              <w:rPr>
                <w:rFonts w:ascii="Palatino Linotype" w:hAnsi="Palatino Linotype"/>
                <w:b/>
                <w:lang w:val="es-ES_tradnl"/>
              </w:rPr>
            </w:pPr>
          </w:p>
          <w:p w:rsidR="001410E2" w:rsidRPr="00A12F62" w:rsidRDefault="001410E2" w:rsidP="004053EC">
            <w:pPr>
              <w:jc w:val="center"/>
              <w:rPr>
                <w:rFonts w:ascii="Palatino Linotype" w:hAnsi="Palatino Linotype"/>
                <w:b/>
                <w:lang w:val="es-ES_tradnl"/>
              </w:rPr>
            </w:pPr>
            <w:r w:rsidRPr="00A12F62">
              <w:rPr>
                <w:rFonts w:ascii="Palatino Linotype" w:hAnsi="Palatino Linotype"/>
                <w:b/>
                <w:lang w:val="es-ES_tradnl"/>
              </w:rPr>
              <w:t xml:space="preserve">Zulema Martínez Sánchez </w:t>
            </w:r>
          </w:p>
          <w:p w:rsidR="001410E2" w:rsidRPr="00A12F62" w:rsidRDefault="001410E2" w:rsidP="004053EC">
            <w:pPr>
              <w:jc w:val="center"/>
              <w:rPr>
                <w:rFonts w:ascii="Palatino Linotype" w:hAnsi="Palatino Linotype"/>
                <w:lang w:val="es-ES_tradnl"/>
              </w:rPr>
            </w:pPr>
            <w:r w:rsidRPr="00A12F62">
              <w:rPr>
                <w:rFonts w:ascii="Palatino Linotype" w:hAnsi="Palatino Linotype"/>
                <w:lang w:val="es-ES_tradnl"/>
              </w:rPr>
              <w:t>Comisionada Presidenta</w:t>
            </w:r>
          </w:p>
          <w:p w:rsidR="001410E2" w:rsidRPr="00A12F62" w:rsidRDefault="001410E2" w:rsidP="004053EC">
            <w:pPr>
              <w:jc w:val="center"/>
              <w:rPr>
                <w:rFonts w:ascii="Palatino Linotype" w:hAnsi="Palatino Linotype"/>
                <w:b/>
                <w:lang w:val="es-ES_tradnl"/>
              </w:rPr>
            </w:pPr>
            <w:r w:rsidRPr="003A7A74">
              <w:rPr>
                <w:rFonts w:ascii="Palatino Linotype" w:hAnsi="Palatino Linotype"/>
                <w:b/>
                <w:color w:val="FFFFFF" w:themeColor="background1"/>
                <w:lang w:val="es-ES_tradnl"/>
              </w:rPr>
              <w:t>(RÚBRICA)</w:t>
            </w:r>
          </w:p>
        </w:tc>
      </w:tr>
      <w:tr w:rsidR="001410E2" w:rsidRPr="00A12F62" w:rsidTr="004053EC">
        <w:trPr>
          <w:jc w:val="center"/>
        </w:trPr>
        <w:tc>
          <w:tcPr>
            <w:tcW w:w="5182" w:type="dxa"/>
            <w:shd w:val="clear" w:color="auto" w:fill="auto"/>
          </w:tcPr>
          <w:p w:rsidR="001410E2" w:rsidRPr="00A12F62" w:rsidRDefault="001410E2" w:rsidP="004053EC">
            <w:pPr>
              <w:jc w:val="center"/>
              <w:rPr>
                <w:rFonts w:ascii="Palatino Linotype" w:hAnsi="Palatino Linotype"/>
                <w:b/>
                <w:lang w:val="es-ES_tradnl"/>
              </w:rPr>
            </w:pPr>
          </w:p>
          <w:p w:rsidR="00AD4AD6" w:rsidRPr="00A12F62" w:rsidRDefault="00AD4AD6" w:rsidP="004053EC">
            <w:pPr>
              <w:jc w:val="center"/>
              <w:rPr>
                <w:rFonts w:ascii="Palatino Linotype" w:hAnsi="Palatino Linotype"/>
                <w:b/>
                <w:lang w:val="es-ES_tradnl"/>
              </w:rPr>
            </w:pPr>
          </w:p>
          <w:p w:rsidR="00566B46" w:rsidRPr="00A12F62" w:rsidRDefault="00566B46"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1410E2" w:rsidRPr="00A12F62" w:rsidRDefault="001410E2" w:rsidP="004053EC">
            <w:pPr>
              <w:jc w:val="center"/>
              <w:rPr>
                <w:rFonts w:ascii="Palatino Linotype" w:hAnsi="Palatino Linotype"/>
                <w:b/>
                <w:lang w:val="es-ES_tradnl"/>
              </w:rPr>
            </w:pPr>
            <w:r w:rsidRPr="00A12F62">
              <w:rPr>
                <w:rFonts w:ascii="Palatino Linotype" w:hAnsi="Palatino Linotype"/>
                <w:b/>
                <w:lang w:val="es-ES_tradnl"/>
              </w:rPr>
              <w:t>Eva Abaid Yapur</w:t>
            </w:r>
          </w:p>
          <w:p w:rsidR="001410E2" w:rsidRPr="00A12F62" w:rsidRDefault="001410E2" w:rsidP="004053EC">
            <w:pPr>
              <w:jc w:val="center"/>
              <w:rPr>
                <w:rFonts w:ascii="Palatino Linotype" w:hAnsi="Palatino Linotype"/>
                <w:lang w:val="es-ES_tradnl"/>
              </w:rPr>
            </w:pPr>
            <w:r w:rsidRPr="00A12F62">
              <w:rPr>
                <w:rFonts w:ascii="Palatino Linotype" w:hAnsi="Palatino Linotype"/>
                <w:lang w:val="es-ES_tradnl"/>
              </w:rPr>
              <w:t>Comisionada</w:t>
            </w:r>
          </w:p>
          <w:p w:rsidR="001410E2" w:rsidRPr="00A12F62" w:rsidRDefault="001410E2" w:rsidP="004053EC">
            <w:pPr>
              <w:jc w:val="center"/>
              <w:rPr>
                <w:rFonts w:ascii="Palatino Linotype" w:hAnsi="Palatino Linotype"/>
                <w:b/>
                <w:lang w:val="es-ES_tradnl"/>
              </w:rPr>
            </w:pPr>
            <w:r w:rsidRPr="003A7A74">
              <w:rPr>
                <w:rFonts w:ascii="Palatino Linotype" w:hAnsi="Palatino Linotype"/>
                <w:b/>
                <w:color w:val="FFFFFF" w:themeColor="background1"/>
                <w:lang w:val="es-ES_tradnl"/>
              </w:rPr>
              <w:t>(RÚBRICA)</w:t>
            </w:r>
          </w:p>
        </w:tc>
        <w:tc>
          <w:tcPr>
            <w:tcW w:w="5183" w:type="dxa"/>
            <w:shd w:val="clear" w:color="auto" w:fill="auto"/>
          </w:tcPr>
          <w:p w:rsidR="00E573F8" w:rsidRPr="00A12F62" w:rsidRDefault="00E573F8" w:rsidP="004053EC">
            <w:pPr>
              <w:jc w:val="center"/>
              <w:rPr>
                <w:rFonts w:ascii="Palatino Linotype" w:hAnsi="Palatino Linotype"/>
                <w:b/>
                <w:lang w:val="es-ES_tradnl"/>
              </w:rPr>
            </w:pPr>
          </w:p>
          <w:p w:rsidR="00566B46" w:rsidRPr="00A12F62" w:rsidRDefault="00566B46"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83646" w:rsidRDefault="00783646"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Default="00A12F62" w:rsidP="004053EC">
            <w:pPr>
              <w:jc w:val="center"/>
              <w:rPr>
                <w:rFonts w:ascii="Palatino Linotype" w:hAnsi="Palatino Linotype"/>
                <w:b/>
                <w:lang w:val="es-ES_tradnl"/>
              </w:rPr>
            </w:pPr>
          </w:p>
          <w:p w:rsidR="00A12F62" w:rsidRPr="00A12F62" w:rsidRDefault="00A12F62" w:rsidP="004053EC">
            <w:pPr>
              <w:jc w:val="center"/>
              <w:rPr>
                <w:rFonts w:ascii="Palatino Linotype" w:hAnsi="Palatino Linotype"/>
                <w:b/>
                <w:lang w:val="es-ES_tradnl"/>
              </w:rPr>
            </w:pPr>
          </w:p>
          <w:p w:rsidR="00E573F8" w:rsidRPr="00A12F62" w:rsidRDefault="00E573F8" w:rsidP="004053EC">
            <w:pPr>
              <w:jc w:val="center"/>
              <w:rPr>
                <w:rFonts w:ascii="Palatino Linotype" w:hAnsi="Palatino Linotype"/>
                <w:b/>
                <w:lang w:val="es-ES_tradnl"/>
              </w:rPr>
            </w:pPr>
          </w:p>
          <w:p w:rsidR="001410E2" w:rsidRPr="00A12F62" w:rsidRDefault="001410E2" w:rsidP="004053EC">
            <w:pPr>
              <w:jc w:val="center"/>
              <w:rPr>
                <w:rFonts w:ascii="Palatino Linotype" w:hAnsi="Palatino Linotype"/>
                <w:b/>
                <w:lang w:val="es-ES_tradnl"/>
              </w:rPr>
            </w:pPr>
            <w:r w:rsidRPr="00A12F62">
              <w:rPr>
                <w:rFonts w:ascii="Palatino Linotype" w:hAnsi="Palatino Linotype"/>
                <w:b/>
                <w:lang w:val="es-ES_tradnl"/>
              </w:rPr>
              <w:t>José Guadalupe Luna Hernández</w:t>
            </w:r>
          </w:p>
          <w:p w:rsidR="001410E2" w:rsidRPr="00A12F62" w:rsidRDefault="001410E2" w:rsidP="004053EC">
            <w:pPr>
              <w:jc w:val="center"/>
              <w:rPr>
                <w:rFonts w:ascii="Palatino Linotype" w:hAnsi="Palatino Linotype"/>
                <w:lang w:val="es-ES_tradnl"/>
              </w:rPr>
            </w:pPr>
            <w:r w:rsidRPr="00A12F62">
              <w:rPr>
                <w:rFonts w:ascii="Palatino Linotype" w:hAnsi="Palatino Linotype"/>
                <w:lang w:val="es-ES_tradnl"/>
              </w:rPr>
              <w:t>Comisionado</w:t>
            </w:r>
          </w:p>
          <w:p w:rsidR="001410E2" w:rsidRPr="00A12F62" w:rsidRDefault="001410E2" w:rsidP="004053EC">
            <w:pPr>
              <w:jc w:val="center"/>
              <w:rPr>
                <w:rFonts w:ascii="Palatino Linotype" w:hAnsi="Palatino Linotype"/>
                <w:b/>
                <w:lang w:val="es-ES_tradnl"/>
              </w:rPr>
            </w:pPr>
            <w:r w:rsidRPr="003A7A74">
              <w:rPr>
                <w:rFonts w:ascii="Palatino Linotype" w:hAnsi="Palatino Linotype"/>
                <w:b/>
                <w:color w:val="FFFFFF" w:themeColor="background1"/>
                <w:lang w:val="es-ES_tradnl"/>
              </w:rPr>
              <w:t>(RÚBRICA)</w:t>
            </w:r>
          </w:p>
        </w:tc>
      </w:tr>
      <w:tr w:rsidR="001410E2" w:rsidRPr="00A12F62" w:rsidTr="004053EC">
        <w:trPr>
          <w:jc w:val="center"/>
        </w:trPr>
        <w:tc>
          <w:tcPr>
            <w:tcW w:w="10365" w:type="dxa"/>
            <w:gridSpan w:val="2"/>
            <w:shd w:val="clear" w:color="auto" w:fill="auto"/>
          </w:tcPr>
          <w:p w:rsidR="001410E2" w:rsidRPr="00A12F62" w:rsidRDefault="001410E2" w:rsidP="004053EC">
            <w:pPr>
              <w:rPr>
                <w:rFonts w:ascii="Palatino Linotype" w:hAnsi="Palatino Linotype"/>
                <w:b/>
                <w:lang w:val="es-ES_tradnl"/>
              </w:rPr>
            </w:pPr>
          </w:p>
          <w:p w:rsidR="008D05F5" w:rsidRPr="00A12F62" w:rsidRDefault="008D05F5" w:rsidP="004053EC">
            <w:pP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1410E2" w:rsidRPr="00A12F62" w:rsidRDefault="001410E2" w:rsidP="004053EC">
            <w:pPr>
              <w:jc w:val="center"/>
              <w:rPr>
                <w:rFonts w:ascii="Palatino Linotype" w:hAnsi="Palatino Linotype"/>
                <w:b/>
                <w:lang w:val="es-ES_tradnl"/>
              </w:rPr>
            </w:pPr>
            <w:r w:rsidRPr="00A12F62">
              <w:rPr>
                <w:rFonts w:ascii="Palatino Linotype" w:hAnsi="Palatino Linotype"/>
                <w:b/>
                <w:lang w:val="es-ES_tradnl"/>
              </w:rPr>
              <w:t>Javier Martínez Cruz</w:t>
            </w:r>
          </w:p>
          <w:p w:rsidR="001410E2" w:rsidRPr="00A12F62" w:rsidRDefault="001410E2" w:rsidP="004053EC">
            <w:pPr>
              <w:jc w:val="center"/>
              <w:rPr>
                <w:rFonts w:ascii="Palatino Linotype" w:hAnsi="Palatino Linotype"/>
                <w:lang w:val="es-ES_tradnl"/>
              </w:rPr>
            </w:pPr>
            <w:r w:rsidRPr="00A12F62">
              <w:rPr>
                <w:rFonts w:ascii="Palatino Linotype" w:hAnsi="Palatino Linotype"/>
                <w:lang w:val="es-ES_tradnl"/>
              </w:rPr>
              <w:t>Comisionado</w:t>
            </w:r>
          </w:p>
          <w:p w:rsidR="001410E2" w:rsidRPr="00A12F62" w:rsidRDefault="001410E2" w:rsidP="004053EC">
            <w:pPr>
              <w:jc w:val="center"/>
              <w:rPr>
                <w:rFonts w:ascii="Palatino Linotype" w:hAnsi="Palatino Linotype"/>
                <w:b/>
                <w:lang w:val="es-ES_tradnl"/>
              </w:rPr>
            </w:pPr>
            <w:r w:rsidRPr="003A7A74">
              <w:rPr>
                <w:rFonts w:ascii="Palatino Linotype" w:hAnsi="Palatino Linotype"/>
                <w:b/>
                <w:color w:val="FFFFFF" w:themeColor="background1"/>
                <w:lang w:val="es-ES_tradnl"/>
              </w:rPr>
              <w:t>(RÚBRICA)</w:t>
            </w:r>
          </w:p>
        </w:tc>
      </w:tr>
      <w:tr w:rsidR="001410E2" w:rsidRPr="00A12F62" w:rsidTr="004053EC">
        <w:trPr>
          <w:jc w:val="center"/>
        </w:trPr>
        <w:tc>
          <w:tcPr>
            <w:tcW w:w="10365" w:type="dxa"/>
            <w:gridSpan w:val="2"/>
            <w:shd w:val="clear" w:color="auto" w:fill="auto"/>
          </w:tcPr>
          <w:p w:rsidR="00566B46" w:rsidRPr="00A12F62" w:rsidRDefault="00566B46"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7F6139" w:rsidRPr="00A12F62" w:rsidRDefault="007F6139" w:rsidP="004053EC">
            <w:pPr>
              <w:jc w:val="center"/>
              <w:rPr>
                <w:rFonts w:ascii="Palatino Linotype" w:hAnsi="Palatino Linotype"/>
                <w:b/>
                <w:lang w:val="es-ES_tradnl"/>
              </w:rPr>
            </w:pPr>
          </w:p>
          <w:p w:rsidR="001410E2" w:rsidRPr="00A12F62" w:rsidRDefault="001410E2" w:rsidP="004053EC">
            <w:pPr>
              <w:jc w:val="center"/>
              <w:rPr>
                <w:rFonts w:ascii="Palatino Linotype" w:hAnsi="Palatino Linotype"/>
                <w:b/>
                <w:lang w:val="es-ES_tradnl"/>
              </w:rPr>
            </w:pPr>
            <w:r w:rsidRPr="00A12F62">
              <w:rPr>
                <w:rFonts w:ascii="Palatino Linotype" w:hAnsi="Palatino Linotype"/>
                <w:b/>
                <w:lang w:val="es-ES_tradnl"/>
              </w:rPr>
              <w:t>Alexis Tapia Ramírez</w:t>
            </w:r>
          </w:p>
          <w:p w:rsidR="001410E2" w:rsidRPr="00A12F62" w:rsidRDefault="001410E2" w:rsidP="004053EC">
            <w:pPr>
              <w:jc w:val="center"/>
              <w:rPr>
                <w:rFonts w:ascii="Palatino Linotype" w:hAnsi="Palatino Linotype"/>
                <w:lang w:val="es-ES_tradnl"/>
              </w:rPr>
            </w:pPr>
            <w:r w:rsidRPr="00A12F62">
              <w:rPr>
                <w:rFonts w:ascii="Palatino Linotype" w:hAnsi="Palatino Linotype"/>
                <w:lang w:val="es-ES_tradnl"/>
              </w:rPr>
              <w:t>Secretario Técnico del Pleno</w:t>
            </w:r>
          </w:p>
          <w:p w:rsidR="001410E2" w:rsidRPr="00A12F62" w:rsidRDefault="001410E2" w:rsidP="004053EC">
            <w:pPr>
              <w:jc w:val="center"/>
              <w:rPr>
                <w:rFonts w:ascii="Palatino Linotype" w:hAnsi="Palatino Linotype"/>
                <w:b/>
                <w:lang w:val="es-ES_tradnl"/>
              </w:rPr>
            </w:pPr>
            <w:r w:rsidRPr="003A7A74">
              <w:rPr>
                <w:rFonts w:ascii="Palatino Linotype" w:hAnsi="Palatino Linotype"/>
                <w:b/>
                <w:color w:val="FFFFFF" w:themeColor="background1"/>
                <w:lang w:val="es-ES_tradnl"/>
              </w:rPr>
              <w:t>(RÚBRICA)</w:t>
            </w:r>
          </w:p>
        </w:tc>
      </w:tr>
    </w:tbl>
    <w:p w:rsidR="005851AD" w:rsidRPr="00A12F62" w:rsidRDefault="005851AD" w:rsidP="001410E2">
      <w:pPr>
        <w:jc w:val="both"/>
        <w:rPr>
          <w:rFonts w:ascii="Palatino Linotype" w:hAnsi="Palatino Linotype"/>
          <w:sz w:val="22"/>
          <w:szCs w:val="22"/>
          <w:lang w:val="es-ES_tradnl"/>
        </w:rPr>
      </w:pPr>
    </w:p>
    <w:p w:rsidR="00566B46" w:rsidRPr="00A12F62" w:rsidRDefault="00566B46" w:rsidP="001410E2">
      <w:pPr>
        <w:jc w:val="both"/>
        <w:rPr>
          <w:rFonts w:ascii="Palatino Linotype" w:hAnsi="Palatino Linotype"/>
          <w:sz w:val="22"/>
          <w:szCs w:val="22"/>
          <w:lang w:val="es-ES_tradnl"/>
        </w:rPr>
      </w:pPr>
    </w:p>
    <w:p w:rsidR="00566B46" w:rsidRPr="00A12F62" w:rsidRDefault="00566B46" w:rsidP="001410E2">
      <w:pPr>
        <w:jc w:val="both"/>
        <w:rPr>
          <w:rFonts w:ascii="Palatino Linotype" w:hAnsi="Palatino Linotype"/>
          <w:sz w:val="22"/>
          <w:szCs w:val="22"/>
          <w:lang w:val="es-ES_tradnl"/>
        </w:rPr>
      </w:pPr>
    </w:p>
    <w:p w:rsidR="00566B46" w:rsidRPr="00A12F62" w:rsidRDefault="00566B46" w:rsidP="001410E2">
      <w:pPr>
        <w:jc w:val="both"/>
        <w:rPr>
          <w:rFonts w:ascii="Palatino Linotype" w:hAnsi="Palatino Linotype"/>
          <w:sz w:val="22"/>
          <w:szCs w:val="22"/>
          <w:lang w:val="es-ES_tradnl"/>
        </w:rPr>
      </w:pPr>
    </w:p>
    <w:p w:rsidR="007F6139" w:rsidRPr="00A12F62" w:rsidRDefault="007F6139" w:rsidP="001410E2">
      <w:pPr>
        <w:jc w:val="both"/>
        <w:rPr>
          <w:rFonts w:ascii="Palatino Linotype" w:hAnsi="Palatino Linotype"/>
          <w:sz w:val="22"/>
          <w:szCs w:val="22"/>
          <w:lang w:val="es-ES_tradnl"/>
        </w:rPr>
      </w:pPr>
    </w:p>
    <w:p w:rsidR="007F6139" w:rsidRPr="00A12F62" w:rsidRDefault="007F6139" w:rsidP="001410E2">
      <w:pPr>
        <w:jc w:val="both"/>
        <w:rPr>
          <w:rFonts w:ascii="Palatino Linotype" w:hAnsi="Palatino Linotype"/>
          <w:sz w:val="22"/>
          <w:szCs w:val="22"/>
          <w:lang w:val="es-ES_tradnl"/>
        </w:rPr>
      </w:pPr>
    </w:p>
    <w:p w:rsidR="001410E2" w:rsidRPr="00A12F62" w:rsidRDefault="001410E2" w:rsidP="001410E2">
      <w:pPr>
        <w:jc w:val="both"/>
        <w:rPr>
          <w:rFonts w:ascii="Palatino Linotype" w:hAnsi="Palatino Linotype"/>
          <w:sz w:val="22"/>
          <w:szCs w:val="22"/>
          <w:lang w:val="es-ES_tradnl"/>
        </w:rPr>
      </w:pPr>
      <w:r w:rsidRPr="00A12F62">
        <w:rPr>
          <w:rFonts w:ascii="Palatino Linotype" w:hAnsi="Palatino Linotype"/>
          <w:sz w:val="22"/>
          <w:szCs w:val="22"/>
          <w:lang w:val="es-ES_tradnl"/>
        </w:rPr>
        <w:t xml:space="preserve">Esta hoja corresponde a la resolución de </w:t>
      </w:r>
      <w:r w:rsidR="008D05F5" w:rsidRPr="00A12F62">
        <w:rPr>
          <w:rFonts w:ascii="Palatino Linotype" w:hAnsi="Palatino Linotype"/>
          <w:sz w:val="22"/>
          <w:szCs w:val="22"/>
          <w:lang w:val="es-ES_tradnl"/>
        </w:rPr>
        <w:t>veintidós</w:t>
      </w:r>
      <w:r w:rsidR="005851AD" w:rsidRPr="00A12F62">
        <w:rPr>
          <w:rFonts w:ascii="Palatino Linotype" w:hAnsi="Palatino Linotype"/>
          <w:sz w:val="22"/>
          <w:szCs w:val="22"/>
          <w:lang w:val="es-ES_tradnl"/>
        </w:rPr>
        <w:t xml:space="preserve"> de agosto </w:t>
      </w:r>
      <w:r w:rsidRPr="00A12F62">
        <w:rPr>
          <w:rFonts w:ascii="Palatino Linotype" w:hAnsi="Palatino Linotype"/>
          <w:sz w:val="22"/>
          <w:szCs w:val="22"/>
          <w:lang w:val="es-ES_tradnl"/>
        </w:rPr>
        <w:t>de dos mil dieciocho, emitida en el recurso de revisión número 0</w:t>
      </w:r>
      <w:r w:rsidR="0038136B" w:rsidRPr="00A12F62">
        <w:rPr>
          <w:rFonts w:ascii="Palatino Linotype" w:hAnsi="Palatino Linotype"/>
          <w:sz w:val="22"/>
          <w:szCs w:val="22"/>
          <w:lang w:val="es-ES_tradnl"/>
        </w:rPr>
        <w:t>2</w:t>
      </w:r>
      <w:r w:rsidR="00A729F2" w:rsidRPr="00A12F62">
        <w:rPr>
          <w:rFonts w:ascii="Palatino Linotype" w:hAnsi="Palatino Linotype"/>
          <w:sz w:val="22"/>
          <w:szCs w:val="22"/>
          <w:lang w:val="es-ES_tradnl"/>
        </w:rPr>
        <w:t>1</w:t>
      </w:r>
      <w:r w:rsidR="00566B46" w:rsidRPr="00A12F62">
        <w:rPr>
          <w:rFonts w:ascii="Palatino Linotype" w:hAnsi="Palatino Linotype"/>
          <w:sz w:val="22"/>
          <w:szCs w:val="22"/>
          <w:lang w:val="es-ES_tradnl"/>
        </w:rPr>
        <w:t>86</w:t>
      </w:r>
      <w:r w:rsidRPr="00A12F62">
        <w:rPr>
          <w:rFonts w:ascii="Palatino Linotype" w:hAnsi="Palatino Linotype"/>
          <w:sz w:val="22"/>
          <w:szCs w:val="22"/>
          <w:lang w:val="es-ES_tradnl"/>
        </w:rPr>
        <w:t>/INFOEM/IP/RR/2018.</w:t>
      </w:r>
    </w:p>
    <w:p w:rsidR="005851AD" w:rsidRPr="00A12F62" w:rsidRDefault="005851AD" w:rsidP="001410E2">
      <w:pPr>
        <w:tabs>
          <w:tab w:val="center" w:pos="4560"/>
        </w:tabs>
        <w:jc w:val="both"/>
        <w:rPr>
          <w:rFonts w:ascii="Palatino Linotype" w:hAnsi="Palatino Linotype"/>
          <w:sz w:val="22"/>
          <w:szCs w:val="22"/>
          <w:lang w:val="es-ES_tradnl"/>
        </w:rPr>
      </w:pPr>
    </w:p>
    <w:p w:rsidR="00184CC1" w:rsidRPr="001410E2" w:rsidRDefault="001410E2" w:rsidP="001410E2">
      <w:pPr>
        <w:tabs>
          <w:tab w:val="center" w:pos="4560"/>
        </w:tabs>
        <w:jc w:val="both"/>
        <w:rPr>
          <w:rFonts w:ascii="Palatino Linotype" w:hAnsi="Palatino Linotype"/>
          <w:sz w:val="22"/>
          <w:szCs w:val="22"/>
          <w:lang w:val="es-ES_tradnl"/>
        </w:rPr>
      </w:pPr>
      <w:r w:rsidRPr="00A12F62">
        <w:rPr>
          <w:rFonts w:ascii="Palatino Linotype" w:hAnsi="Palatino Linotype"/>
          <w:sz w:val="22"/>
          <w:szCs w:val="22"/>
          <w:lang w:val="es-ES_tradnl"/>
        </w:rPr>
        <w:t>YSM/LAVA</w:t>
      </w:r>
    </w:p>
    <w:sectPr w:rsidR="00184CC1" w:rsidRPr="001410E2"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C30" w:rsidRDefault="00C61C30" w:rsidP="00C80F8C">
      <w:r>
        <w:separator/>
      </w:r>
    </w:p>
  </w:endnote>
  <w:endnote w:type="continuationSeparator" w:id="0">
    <w:p w:rsidR="00C61C30" w:rsidRDefault="00C61C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43" w:rsidRPr="00A2780F" w:rsidRDefault="0030264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861">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861">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43" w:rsidRDefault="0030264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3386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33861">
      <w:rPr>
        <w:rFonts w:ascii="Arial" w:hAnsi="Arial" w:cs="Arial"/>
        <w:b/>
        <w:bCs/>
        <w:noProof/>
        <w:sz w:val="20"/>
        <w:szCs w:val="20"/>
      </w:rPr>
      <w:t>45</w:t>
    </w:r>
    <w:r w:rsidRPr="00986599">
      <w:rPr>
        <w:rFonts w:ascii="Arial" w:hAnsi="Arial" w:cs="Arial"/>
        <w:b/>
        <w:bCs/>
        <w:sz w:val="20"/>
        <w:szCs w:val="20"/>
      </w:rPr>
      <w:fldChar w:fldCharType="end"/>
    </w:r>
  </w:p>
  <w:p w:rsidR="00302643" w:rsidRPr="00070856" w:rsidRDefault="0030264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C30" w:rsidRDefault="00C61C30" w:rsidP="00C80F8C">
      <w:r>
        <w:separator/>
      </w:r>
    </w:p>
  </w:footnote>
  <w:footnote w:type="continuationSeparator" w:id="0">
    <w:p w:rsidR="00C61C30" w:rsidRDefault="00C61C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43" w:rsidRPr="00354355" w:rsidRDefault="00302643" w:rsidP="00354355">
    <w:pPr>
      <w:pStyle w:val="Encabezado"/>
      <w:tabs>
        <w:tab w:val="clear" w:pos="4252"/>
        <w:tab w:val="clear" w:pos="8504"/>
        <w:tab w:val="left" w:pos="2326"/>
      </w:tabs>
      <w:rPr>
        <w:rFonts w:ascii="Palatino Linotype" w:hAnsi="Palatino Linotype"/>
        <w:sz w:val="20"/>
        <w:szCs w:val="20"/>
      </w:rPr>
    </w:pPr>
  </w:p>
  <w:tbl>
    <w:tblPr>
      <w:tblW w:w="9214" w:type="dxa"/>
      <w:tblInd w:w="-142" w:type="dxa"/>
      <w:tblLayout w:type="fixed"/>
      <w:tblLook w:val="04A0" w:firstRow="1" w:lastRow="0" w:firstColumn="1" w:lastColumn="0" w:noHBand="0" w:noVBand="1"/>
    </w:tblPr>
    <w:tblGrid>
      <w:gridCol w:w="3119"/>
      <w:gridCol w:w="2551"/>
      <w:gridCol w:w="3544"/>
    </w:tblGrid>
    <w:tr w:rsidR="00302643" w:rsidRPr="008F2CCC" w:rsidTr="007E4991">
      <w:tc>
        <w:tcPr>
          <w:tcW w:w="3119" w:type="dxa"/>
        </w:tcPr>
        <w:p w:rsidR="00302643" w:rsidRPr="008F2CCC" w:rsidRDefault="00302643" w:rsidP="00070856">
          <w:pPr>
            <w:rPr>
              <w:rFonts w:ascii="Palatino Linotype" w:hAnsi="Palatino Linotype"/>
              <w:b/>
              <w:sz w:val="22"/>
              <w:szCs w:val="22"/>
              <w:lang w:val="es-ES_tradnl"/>
            </w:rPr>
          </w:pPr>
        </w:p>
      </w:tc>
      <w:tc>
        <w:tcPr>
          <w:tcW w:w="2551" w:type="dxa"/>
          <w:shd w:val="clear" w:color="auto" w:fill="auto"/>
        </w:tcPr>
        <w:p w:rsidR="00302643" w:rsidRPr="00664658" w:rsidRDefault="0030264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302643" w:rsidRPr="00664658" w:rsidRDefault="00302643" w:rsidP="007E4991">
          <w:pPr>
            <w:ind w:right="-959"/>
            <w:jc w:val="both"/>
            <w:rPr>
              <w:rFonts w:ascii="Palatino Linotype" w:hAnsi="Palatino Linotype"/>
              <w:b/>
              <w:sz w:val="22"/>
              <w:szCs w:val="22"/>
              <w:lang w:val="es-ES_tradnl"/>
            </w:rPr>
          </w:pPr>
          <w:r>
            <w:rPr>
              <w:rFonts w:ascii="Palatino Linotype" w:hAnsi="Palatino Linotype"/>
              <w:b/>
              <w:sz w:val="22"/>
              <w:szCs w:val="22"/>
              <w:lang w:val="es-ES_tradnl"/>
            </w:rPr>
            <w:t>02186</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302643" w:rsidRPr="008F2CCC" w:rsidTr="007E4991">
      <w:tc>
        <w:tcPr>
          <w:tcW w:w="3119" w:type="dxa"/>
        </w:tcPr>
        <w:p w:rsidR="00302643" w:rsidRPr="008F2CCC" w:rsidRDefault="00302643" w:rsidP="008F1EC6">
          <w:pPr>
            <w:rPr>
              <w:rFonts w:ascii="Palatino Linotype" w:hAnsi="Palatino Linotype"/>
              <w:b/>
              <w:sz w:val="22"/>
              <w:szCs w:val="22"/>
              <w:lang w:val="es-ES_tradnl"/>
            </w:rPr>
          </w:pPr>
        </w:p>
      </w:tc>
      <w:tc>
        <w:tcPr>
          <w:tcW w:w="2551" w:type="dxa"/>
          <w:shd w:val="clear" w:color="auto" w:fill="auto"/>
        </w:tcPr>
        <w:p w:rsidR="00302643" w:rsidRPr="00664658" w:rsidRDefault="00302643"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302643" w:rsidRPr="00DC41C8" w:rsidRDefault="00302643" w:rsidP="007E4991">
          <w:pPr>
            <w:ind w:right="-817"/>
            <w:jc w:val="both"/>
            <w:rPr>
              <w:rFonts w:ascii="Palatino Linotype" w:hAnsi="Palatino Linotype"/>
              <w:b/>
              <w:sz w:val="22"/>
              <w:szCs w:val="22"/>
            </w:rPr>
          </w:pPr>
          <w:r w:rsidRPr="007E4991">
            <w:rPr>
              <w:rFonts w:ascii="Palatino Linotype" w:hAnsi="Palatino Linotype"/>
              <w:b/>
              <w:sz w:val="22"/>
              <w:szCs w:val="22"/>
            </w:rPr>
            <w:t>Ayuntamiento de Nezahualcóyotl</w:t>
          </w:r>
        </w:p>
      </w:tc>
    </w:tr>
    <w:tr w:rsidR="00302643" w:rsidRPr="008F2CCC" w:rsidTr="007E4991">
      <w:trPr>
        <w:trHeight w:val="228"/>
      </w:trPr>
      <w:tc>
        <w:tcPr>
          <w:tcW w:w="3119" w:type="dxa"/>
        </w:tcPr>
        <w:p w:rsidR="00302643" w:rsidRPr="008F2CCC" w:rsidRDefault="00302643" w:rsidP="00070856">
          <w:pPr>
            <w:rPr>
              <w:rFonts w:ascii="Palatino Linotype" w:hAnsi="Palatino Linotype"/>
              <w:b/>
              <w:sz w:val="22"/>
              <w:szCs w:val="22"/>
              <w:lang w:val="es-ES_tradnl"/>
            </w:rPr>
          </w:pPr>
        </w:p>
      </w:tc>
      <w:tc>
        <w:tcPr>
          <w:tcW w:w="2551" w:type="dxa"/>
          <w:shd w:val="clear" w:color="auto" w:fill="auto"/>
        </w:tcPr>
        <w:p w:rsidR="00302643" w:rsidRPr="00664658" w:rsidRDefault="0030264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302643" w:rsidRPr="00664658" w:rsidRDefault="0030264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02643" w:rsidRPr="00354355" w:rsidRDefault="00302643"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43" w:rsidRPr="00B8513C" w:rsidRDefault="00302643">
    <w:pPr>
      <w:rPr>
        <w:rFonts w:ascii="Palatino Linotype" w:hAnsi="Palatino Linotype"/>
        <w:sz w:val="20"/>
        <w:szCs w:val="20"/>
      </w:rPr>
    </w:pPr>
  </w:p>
  <w:tbl>
    <w:tblPr>
      <w:tblW w:w="10065" w:type="dxa"/>
      <w:tblInd w:w="-142" w:type="dxa"/>
      <w:tblLayout w:type="fixed"/>
      <w:tblLook w:val="04A0" w:firstRow="1" w:lastRow="0" w:firstColumn="1" w:lastColumn="0" w:noHBand="0" w:noVBand="1"/>
    </w:tblPr>
    <w:tblGrid>
      <w:gridCol w:w="3261"/>
      <w:gridCol w:w="2551"/>
      <w:gridCol w:w="4253"/>
    </w:tblGrid>
    <w:tr w:rsidR="00302643" w:rsidRPr="008F2CCC" w:rsidTr="007E4991">
      <w:tc>
        <w:tcPr>
          <w:tcW w:w="3261" w:type="dxa"/>
          <w:vMerge w:val="restart"/>
        </w:tcPr>
        <w:p w:rsidR="00302643" w:rsidRPr="008F2CCC" w:rsidRDefault="00302643" w:rsidP="00A2780F">
          <w:pPr>
            <w:rPr>
              <w:rFonts w:ascii="Palatino Linotype" w:hAnsi="Palatino Linotype"/>
              <w:b/>
              <w:sz w:val="22"/>
              <w:szCs w:val="22"/>
              <w:lang w:val="es-ES_tradnl"/>
            </w:rPr>
          </w:pPr>
        </w:p>
      </w:tc>
      <w:tc>
        <w:tcPr>
          <w:tcW w:w="2551" w:type="dxa"/>
          <w:shd w:val="clear" w:color="auto" w:fill="auto"/>
        </w:tcPr>
        <w:p w:rsidR="00302643" w:rsidRPr="008F2CCC" w:rsidRDefault="003026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302643" w:rsidRPr="008F2CCC" w:rsidRDefault="00302643" w:rsidP="0029720D">
          <w:pPr>
            <w:jc w:val="both"/>
            <w:rPr>
              <w:rFonts w:ascii="Palatino Linotype" w:hAnsi="Palatino Linotype"/>
              <w:b/>
              <w:sz w:val="22"/>
              <w:szCs w:val="22"/>
              <w:lang w:val="es-ES_tradnl"/>
            </w:rPr>
          </w:pPr>
          <w:r>
            <w:rPr>
              <w:rFonts w:ascii="Palatino Linotype" w:hAnsi="Palatino Linotype"/>
              <w:b/>
              <w:sz w:val="22"/>
              <w:szCs w:val="22"/>
              <w:lang w:val="es-ES_tradnl"/>
            </w:rPr>
            <w:t>02186/INFOEM/IP/RR/2018</w:t>
          </w:r>
        </w:p>
      </w:tc>
    </w:tr>
    <w:tr w:rsidR="00302643" w:rsidRPr="008F2CCC" w:rsidTr="007E4991">
      <w:tc>
        <w:tcPr>
          <w:tcW w:w="3261" w:type="dxa"/>
          <w:vMerge/>
        </w:tcPr>
        <w:p w:rsidR="00302643" w:rsidRPr="008F2CCC" w:rsidRDefault="00302643" w:rsidP="00A2780F">
          <w:pPr>
            <w:rPr>
              <w:rFonts w:ascii="Palatino Linotype" w:hAnsi="Palatino Linotype"/>
              <w:b/>
              <w:sz w:val="22"/>
              <w:szCs w:val="22"/>
              <w:lang w:val="es-ES_tradnl"/>
            </w:rPr>
          </w:pPr>
        </w:p>
      </w:tc>
      <w:tc>
        <w:tcPr>
          <w:tcW w:w="2551" w:type="dxa"/>
          <w:shd w:val="clear" w:color="auto" w:fill="auto"/>
        </w:tcPr>
        <w:p w:rsidR="00302643" w:rsidRPr="008F2CCC" w:rsidRDefault="0030264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302643" w:rsidRPr="00631CAB" w:rsidRDefault="00D33861" w:rsidP="00D33861">
          <w:pPr>
            <w:jc w:val="both"/>
            <w:rPr>
              <w:rFonts w:ascii="Palatino Linotype" w:hAnsi="Palatino Linotype"/>
              <w:b/>
              <w:sz w:val="22"/>
              <w:szCs w:val="22"/>
            </w:rPr>
          </w:pPr>
          <w:r>
            <w:rPr>
              <w:rFonts w:ascii="Palatino Linotype" w:hAnsi="Palatino Linotype"/>
              <w:b/>
              <w:sz w:val="22"/>
              <w:szCs w:val="22"/>
            </w:rPr>
            <w:t>Xxxxxx</w:t>
          </w:r>
          <w:r w:rsidR="00302643" w:rsidRPr="0029720D">
            <w:rPr>
              <w:rFonts w:ascii="Palatino Linotype" w:hAnsi="Palatino Linotype"/>
              <w:b/>
              <w:sz w:val="22"/>
              <w:szCs w:val="22"/>
            </w:rPr>
            <w:t xml:space="preserve"> </w:t>
          </w:r>
          <w:r>
            <w:rPr>
              <w:rFonts w:ascii="Palatino Linotype" w:hAnsi="Palatino Linotype"/>
              <w:b/>
              <w:sz w:val="22"/>
              <w:szCs w:val="22"/>
            </w:rPr>
            <w:t>Xxxxxxx</w:t>
          </w:r>
          <w:r w:rsidR="00302643" w:rsidRPr="0029720D">
            <w:rPr>
              <w:rFonts w:ascii="Palatino Linotype" w:hAnsi="Palatino Linotype"/>
              <w:b/>
              <w:sz w:val="22"/>
              <w:szCs w:val="22"/>
            </w:rPr>
            <w:t xml:space="preserve"> </w:t>
          </w:r>
          <w:r>
            <w:rPr>
              <w:rFonts w:ascii="Palatino Linotype" w:hAnsi="Palatino Linotype"/>
              <w:b/>
              <w:sz w:val="22"/>
              <w:szCs w:val="22"/>
            </w:rPr>
            <w:t>Xxxxx</w:t>
          </w:r>
        </w:p>
      </w:tc>
    </w:tr>
    <w:tr w:rsidR="00302643" w:rsidRPr="008F2CCC" w:rsidTr="007E4991">
      <w:trPr>
        <w:trHeight w:val="228"/>
      </w:trPr>
      <w:tc>
        <w:tcPr>
          <w:tcW w:w="3261" w:type="dxa"/>
          <w:vMerge/>
        </w:tcPr>
        <w:p w:rsidR="00302643" w:rsidRPr="008F2CCC" w:rsidRDefault="00302643" w:rsidP="00E37C88">
          <w:pPr>
            <w:rPr>
              <w:rFonts w:ascii="Palatino Linotype" w:hAnsi="Palatino Linotype"/>
              <w:b/>
              <w:sz w:val="22"/>
              <w:szCs w:val="22"/>
              <w:lang w:val="es-ES_tradnl"/>
            </w:rPr>
          </w:pPr>
        </w:p>
      </w:tc>
      <w:tc>
        <w:tcPr>
          <w:tcW w:w="2551" w:type="dxa"/>
          <w:shd w:val="clear" w:color="auto" w:fill="auto"/>
        </w:tcPr>
        <w:p w:rsidR="00302643" w:rsidRPr="008F2CCC" w:rsidRDefault="003026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302643" w:rsidRPr="00DC41C8" w:rsidRDefault="00302643" w:rsidP="007E4991">
          <w:pPr>
            <w:ind w:right="600"/>
            <w:jc w:val="both"/>
            <w:rPr>
              <w:rFonts w:ascii="Palatino Linotype" w:hAnsi="Palatino Linotype"/>
              <w:b/>
              <w:sz w:val="22"/>
              <w:szCs w:val="22"/>
            </w:rPr>
          </w:pPr>
          <w:r w:rsidRPr="007E4991">
            <w:rPr>
              <w:rFonts w:ascii="Palatino Linotype" w:hAnsi="Palatino Linotype"/>
              <w:b/>
              <w:sz w:val="22"/>
              <w:szCs w:val="22"/>
            </w:rPr>
            <w:t>Ayuntamiento de Nezahualcóyotl</w:t>
          </w:r>
        </w:p>
      </w:tc>
    </w:tr>
    <w:tr w:rsidR="00302643" w:rsidRPr="008F2CCC" w:rsidTr="007E4991">
      <w:tc>
        <w:tcPr>
          <w:tcW w:w="3261" w:type="dxa"/>
          <w:vMerge/>
        </w:tcPr>
        <w:p w:rsidR="00302643" w:rsidRPr="008F2CCC" w:rsidRDefault="00302643" w:rsidP="00A2780F">
          <w:pPr>
            <w:rPr>
              <w:rFonts w:ascii="Palatino Linotype" w:hAnsi="Palatino Linotype"/>
              <w:b/>
              <w:sz w:val="22"/>
              <w:szCs w:val="22"/>
              <w:lang w:val="es-ES_tradnl"/>
            </w:rPr>
          </w:pPr>
        </w:p>
      </w:tc>
      <w:tc>
        <w:tcPr>
          <w:tcW w:w="2551" w:type="dxa"/>
          <w:shd w:val="clear" w:color="auto" w:fill="auto"/>
        </w:tcPr>
        <w:p w:rsidR="00302643" w:rsidRPr="008F2CCC" w:rsidRDefault="0030264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302643" w:rsidRDefault="0030264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302643" w:rsidRDefault="00302643" w:rsidP="003C718E">
          <w:pPr>
            <w:jc w:val="both"/>
            <w:rPr>
              <w:rFonts w:ascii="Palatino Linotype" w:hAnsi="Palatino Linotype"/>
              <w:b/>
              <w:sz w:val="22"/>
              <w:szCs w:val="22"/>
              <w:lang w:val="es-ES_tradnl"/>
            </w:rPr>
          </w:pPr>
        </w:p>
        <w:p w:rsidR="00302643" w:rsidRPr="008F2CCC" w:rsidRDefault="00302643" w:rsidP="003C718E">
          <w:pPr>
            <w:jc w:val="both"/>
            <w:rPr>
              <w:rFonts w:ascii="Palatino Linotype" w:hAnsi="Palatino Linotype"/>
              <w:b/>
              <w:sz w:val="22"/>
              <w:szCs w:val="22"/>
              <w:lang w:val="es-ES_tradnl"/>
            </w:rPr>
          </w:pPr>
        </w:p>
      </w:tc>
    </w:tr>
  </w:tbl>
  <w:p w:rsidR="00302643" w:rsidRPr="00AF2340" w:rsidRDefault="00302643"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956C81"/>
    <w:multiLevelType w:val="hybridMultilevel"/>
    <w:tmpl w:val="453A1C96"/>
    <w:lvl w:ilvl="0" w:tplc="00D2EC6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6"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7"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2"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6"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2"/>
  </w:num>
  <w:num w:numId="3">
    <w:abstractNumId w:val="29"/>
  </w:num>
  <w:num w:numId="4">
    <w:abstractNumId w:val="11"/>
  </w:num>
  <w:num w:numId="5">
    <w:abstractNumId w:val="5"/>
  </w:num>
  <w:num w:numId="6">
    <w:abstractNumId w:val="28"/>
  </w:num>
  <w:num w:numId="7">
    <w:abstractNumId w:val="30"/>
  </w:num>
  <w:num w:numId="8">
    <w:abstractNumId w:val="12"/>
  </w:num>
  <w:num w:numId="9">
    <w:abstractNumId w:val="1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6"/>
  </w:num>
  <w:num w:numId="14">
    <w:abstractNumId w:val="13"/>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3"/>
  </w:num>
  <w:num w:numId="19">
    <w:abstractNumId w:val="15"/>
  </w:num>
  <w:num w:numId="20">
    <w:abstractNumId w:val="23"/>
  </w:num>
  <w:num w:numId="21">
    <w:abstractNumId w:val="9"/>
  </w:num>
  <w:num w:numId="22">
    <w:abstractNumId w:val="22"/>
  </w:num>
  <w:num w:numId="23">
    <w:abstractNumId w:val="19"/>
  </w:num>
  <w:num w:numId="24">
    <w:abstractNumId w:val="14"/>
  </w:num>
  <w:num w:numId="25">
    <w:abstractNumId w:val="2"/>
  </w:num>
  <w:num w:numId="26">
    <w:abstractNumId w:val="31"/>
  </w:num>
  <w:num w:numId="27">
    <w:abstractNumId w:val="24"/>
  </w:num>
  <w:num w:numId="28">
    <w:abstractNumId w:val="26"/>
  </w:num>
  <w:num w:numId="29">
    <w:abstractNumId w:val="16"/>
  </w:num>
  <w:num w:numId="30">
    <w:abstractNumId w:val="4"/>
  </w:num>
  <w:num w:numId="31">
    <w:abstractNumId w:val="7"/>
  </w:num>
  <w:num w:numId="32">
    <w:abstractNumId w:val="0"/>
  </w:num>
  <w:num w:numId="33">
    <w:abstractNumId w:val="18"/>
  </w:num>
  <w:num w:numId="34">
    <w:abstractNumId w:val="1"/>
  </w:num>
  <w:num w:numId="35">
    <w:abstractNumId w:val="27"/>
  </w:num>
  <w:num w:numId="36">
    <w:abstractNumId w:val="20"/>
  </w:num>
  <w:num w:numId="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9C1"/>
    <w:rsid w:val="00014E91"/>
    <w:rsid w:val="00015DDC"/>
    <w:rsid w:val="000160C6"/>
    <w:rsid w:val="00016A2B"/>
    <w:rsid w:val="00016B11"/>
    <w:rsid w:val="0001796B"/>
    <w:rsid w:val="00017EBE"/>
    <w:rsid w:val="00020BD7"/>
    <w:rsid w:val="00020C9F"/>
    <w:rsid w:val="00020F56"/>
    <w:rsid w:val="00022DCF"/>
    <w:rsid w:val="00022E8B"/>
    <w:rsid w:val="00023233"/>
    <w:rsid w:val="000244C6"/>
    <w:rsid w:val="0002471C"/>
    <w:rsid w:val="00024A5F"/>
    <w:rsid w:val="00024E68"/>
    <w:rsid w:val="0002548F"/>
    <w:rsid w:val="000254C2"/>
    <w:rsid w:val="00025BDD"/>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7F"/>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127"/>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139"/>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33B"/>
    <w:rsid w:val="000F1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34B"/>
    <w:rsid w:val="000F750D"/>
    <w:rsid w:val="000F79EA"/>
    <w:rsid w:val="000F7B4E"/>
    <w:rsid w:val="00100BC0"/>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20ADA"/>
    <w:rsid w:val="00120C4B"/>
    <w:rsid w:val="00120D8D"/>
    <w:rsid w:val="00120EC9"/>
    <w:rsid w:val="00121773"/>
    <w:rsid w:val="00121BB3"/>
    <w:rsid w:val="00121CB5"/>
    <w:rsid w:val="00122122"/>
    <w:rsid w:val="00122866"/>
    <w:rsid w:val="00124065"/>
    <w:rsid w:val="001242FE"/>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5792"/>
    <w:rsid w:val="0013622C"/>
    <w:rsid w:val="001371A5"/>
    <w:rsid w:val="001378F0"/>
    <w:rsid w:val="00137AEE"/>
    <w:rsid w:val="00137D02"/>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4125"/>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5288"/>
    <w:rsid w:val="0019536A"/>
    <w:rsid w:val="00195662"/>
    <w:rsid w:val="00195D96"/>
    <w:rsid w:val="00195F6E"/>
    <w:rsid w:val="001962AC"/>
    <w:rsid w:val="00197E56"/>
    <w:rsid w:val="001A0054"/>
    <w:rsid w:val="001A13E5"/>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63"/>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472"/>
    <w:rsid w:val="001F7C05"/>
    <w:rsid w:val="001F7F0F"/>
    <w:rsid w:val="001F7FB1"/>
    <w:rsid w:val="00200E18"/>
    <w:rsid w:val="00201538"/>
    <w:rsid w:val="002015C4"/>
    <w:rsid w:val="00201A40"/>
    <w:rsid w:val="00201D37"/>
    <w:rsid w:val="00201EFA"/>
    <w:rsid w:val="0020262E"/>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BF"/>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31A"/>
    <w:rsid w:val="0029397F"/>
    <w:rsid w:val="002939CB"/>
    <w:rsid w:val="00293F4A"/>
    <w:rsid w:val="00294B71"/>
    <w:rsid w:val="00294EE7"/>
    <w:rsid w:val="00296F09"/>
    <w:rsid w:val="00297165"/>
    <w:rsid w:val="0029720D"/>
    <w:rsid w:val="00297453"/>
    <w:rsid w:val="002A0A30"/>
    <w:rsid w:val="002A0D34"/>
    <w:rsid w:val="002A0DD8"/>
    <w:rsid w:val="002A1156"/>
    <w:rsid w:val="002A1348"/>
    <w:rsid w:val="002A157A"/>
    <w:rsid w:val="002A16E7"/>
    <w:rsid w:val="002A27E6"/>
    <w:rsid w:val="002A2814"/>
    <w:rsid w:val="002A2BBA"/>
    <w:rsid w:val="002A3240"/>
    <w:rsid w:val="002A3ABB"/>
    <w:rsid w:val="002A40A0"/>
    <w:rsid w:val="002A462C"/>
    <w:rsid w:val="002A4C82"/>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742B"/>
    <w:rsid w:val="002C783E"/>
    <w:rsid w:val="002C79B8"/>
    <w:rsid w:val="002D0ADC"/>
    <w:rsid w:val="002D1F7F"/>
    <w:rsid w:val="002D2359"/>
    <w:rsid w:val="002D2928"/>
    <w:rsid w:val="002D2D55"/>
    <w:rsid w:val="002D2E8E"/>
    <w:rsid w:val="002D30A0"/>
    <w:rsid w:val="002D32E2"/>
    <w:rsid w:val="002D334A"/>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AC8"/>
    <w:rsid w:val="002F6E11"/>
    <w:rsid w:val="002F7564"/>
    <w:rsid w:val="002F7A42"/>
    <w:rsid w:val="00300D2C"/>
    <w:rsid w:val="003010C6"/>
    <w:rsid w:val="003014F9"/>
    <w:rsid w:val="0030219F"/>
    <w:rsid w:val="00302643"/>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2BF"/>
    <w:rsid w:val="003561CB"/>
    <w:rsid w:val="0035677A"/>
    <w:rsid w:val="003567C7"/>
    <w:rsid w:val="00356E5D"/>
    <w:rsid w:val="00357421"/>
    <w:rsid w:val="003576E8"/>
    <w:rsid w:val="00357994"/>
    <w:rsid w:val="00357D23"/>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BE9"/>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136B"/>
    <w:rsid w:val="00382A1D"/>
    <w:rsid w:val="003833EE"/>
    <w:rsid w:val="00383658"/>
    <w:rsid w:val="00383839"/>
    <w:rsid w:val="00383898"/>
    <w:rsid w:val="0038391D"/>
    <w:rsid w:val="00383ACB"/>
    <w:rsid w:val="00384274"/>
    <w:rsid w:val="00385020"/>
    <w:rsid w:val="003852EA"/>
    <w:rsid w:val="0038668F"/>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6E5"/>
    <w:rsid w:val="003A1C98"/>
    <w:rsid w:val="003A1DFE"/>
    <w:rsid w:val="003A3FBF"/>
    <w:rsid w:val="003A4C64"/>
    <w:rsid w:val="003A4E64"/>
    <w:rsid w:val="003A52A9"/>
    <w:rsid w:val="003A546B"/>
    <w:rsid w:val="003A5BF1"/>
    <w:rsid w:val="003A6DCE"/>
    <w:rsid w:val="003A71DD"/>
    <w:rsid w:val="003A73F9"/>
    <w:rsid w:val="003A7663"/>
    <w:rsid w:val="003A79AE"/>
    <w:rsid w:val="003A7A3C"/>
    <w:rsid w:val="003A7A74"/>
    <w:rsid w:val="003A7F6E"/>
    <w:rsid w:val="003B0C64"/>
    <w:rsid w:val="003B1E4C"/>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0A2"/>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3F7E28"/>
    <w:rsid w:val="00400224"/>
    <w:rsid w:val="00400574"/>
    <w:rsid w:val="004005B5"/>
    <w:rsid w:val="004011A1"/>
    <w:rsid w:val="00401903"/>
    <w:rsid w:val="0040268E"/>
    <w:rsid w:val="004027FA"/>
    <w:rsid w:val="00402A09"/>
    <w:rsid w:val="00402D6D"/>
    <w:rsid w:val="00402F3F"/>
    <w:rsid w:val="00402FAA"/>
    <w:rsid w:val="0040368C"/>
    <w:rsid w:val="0040454A"/>
    <w:rsid w:val="00404552"/>
    <w:rsid w:val="00404E42"/>
    <w:rsid w:val="004053EC"/>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18FD"/>
    <w:rsid w:val="00471C89"/>
    <w:rsid w:val="00472203"/>
    <w:rsid w:val="00472B2F"/>
    <w:rsid w:val="00472EEC"/>
    <w:rsid w:val="00472EFE"/>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0C64"/>
    <w:rsid w:val="004E1112"/>
    <w:rsid w:val="004E2E1D"/>
    <w:rsid w:val="004E2E6F"/>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CFF"/>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A2E"/>
    <w:rsid w:val="00545DD6"/>
    <w:rsid w:val="005465AB"/>
    <w:rsid w:val="00546C2E"/>
    <w:rsid w:val="0054716E"/>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6B46"/>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0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399"/>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6CE0"/>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3D2A"/>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1150"/>
    <w:rsid w:val="00601329"/>
    <w:rsid w:val="0060142A"/>
    <w:rsid w:val="006017E2"/>
    <w:rsid w:val="00602283"/>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209"/>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987"/>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E52"/>
    <w:rsid w:val="006D1B0A"/>
    <w:rsid w:val="006D1B20"/>
    <w:rsid w:val="006D2003"/>
    <w:rsid w:val="006D201B"/>
    <w:rsid w:val="006D2023"/>
    <w:rsid w:val="006D2625"/>
    <w:rsid w:val="006D2CA2"/>
    <w:rsid w:val="006D2D7F"/>
    <w:rsid w:val="006D4392"/>
    <w:rsid w:val="006D43A7"/>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473"/>
    <w:rsid w:val="007017EB"/>
    <w:rsid w:val="00702013"/>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2FD4"/>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3646"/>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7B98"/>
    <w:rsid w:val="00797C78"/>
    <w:rsid w:val="007A059E"/>
    <w:rsid w:val="007A09B0"/>
    <w:rsid w:val="007A15A9"/>
    <w:rsid w:val="007A19B8"/>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856"/>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99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3E3D"/>
    <w:rsid w:val="007F414D"/>
    <w:rsid w:val="007F4D6F"/>
    <w:rsid w:val="007F4DA5"/>
    <w:rsid w:val="007F502F"/>
    <w:rsid w:val="007F6139"/>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225B"/>
    <w:rsid w:val="0082293F"/>
    <w:rsid w:val="00822E25"/>
    <w:rsid w:val="00824389"/>
    <w:rsid w:val="00824392"/>
    <w:rsid w:val="008245DA"/>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DCB"/>
    <w:rsid w:val="00861EF3"/>
    <w:rsid w:val="008625E1"/>
    <w:rsid w:val="00863007"/>
    <w:rsid w:val="00863151"/>
    <w:rsid w:val="008632C9"/>
    <w:rsid w:val="008635A5"/>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6484"/>
    <w:rsid w:val="008C737C"/>
    <w:rsid w:val="008C7D57"/>
    <w:rsid w:val="008D05F5"/>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6E50"/>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AED"/>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61B"/>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6267"/>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039"/>
    <w:rsid w:val="00974465"/>
    <w:rsid w:val="009749E3"/>
    <w:rsid w:val="00975616"/>
    <w:rsid w:val="0097580B"/>
    <w:rsid w:val="00975EB9"/>
    <w:rsid w:val="00976AF6"/>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67C"/>
    <w:rsid w:val="00986F93"/>
    <w:rsid w:val="00987B0D"/>
    <w:rsid w:val="00990AF2"/>
    <w:rsid w:val="00990BC0"/>
    <w:rsid w:val="00990E33"/>
    <w:rsid w:val="00990FB1"/>
    <w:rsid w:val="00991261"/>
    <w:rsid w:val="0099157D"/>
    <w:rsid w:val="00991A8B"/>
    <w:rsid w:val="009928CB"/>
    <w:rsid w:val="00993500"/>
    <w:rsid w:val="009941A8"/>
    <w:rsid w:val="009956C3"/>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056"/>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989"/>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663B"/>
    <w:rsid w:val="00A0756F"/>
    <w:rsid w:val="00A07627"/>
    <w:rsid w:val="00A11619"/>
    <w:rsid w:val="00A11B39"/>
    <w:rsid w:val="00A11C34"/>
    <w:rsid w:val="00A127A4"/>
    <w:rsid w:val="00A12F62"/>
    <w:rsid w:val="00A1302E"/>
    <w:rsid w:val="00A13741"/>
    <w:rsid w:val="00A1375F"/>
    <w:rsid w:val="00A139D8"/>
    <w:rsid w:val="00A14A4E"/>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C3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62A"/>
    <w:rsid w:val="00A66E61"/>
    <w:rsid w:val="00A6702C"/>
    <w:rsid w:val="00A67228"/>
    <w:rsid w:val="00A67612"/>
    <w:rsid w:val="00A71567"/>
    <w:rsid w:val="00A71A19"/>
    <w:rsid w:val="00A71CD7"/>
    <w:rsid w:val="00A72439"/>
    <w:rsid w:val="00A729F2"/>
    <w:rsid w:val="00A72DEC"/>
    <w:rsid w:val="00A72FE9"/>
    <w:rsid w:val="00A7350D"/>
    <w:rsid w:val="00A75489"/>
    <w:rsid w:val="00A75EE0"/>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5032"/>
    <w:rsid w:val="00AF5780"/>
    <w:rsid w:val="00AF5801"/>
    <w:rsid w:val="00AF5EF6"/>
    <w:rsid w:val="00AF64FB"/>
    <w:rsid w:val="00AF6C24"/>
    <w:rsid w:val="00AF7575"/>
    <w:rsid w:val="00AF7949"/>
    <w:rsid w:val="00AF7A0B"/>
    <w:rsid w:val="00AF7B90"/>
    <w:rsid w:val="00B01153"/>
    <w:rsid w:val="00B0168D"/>
    <w:rsid w:val="00B018E7"/>
    <w:rsid w:val="00B01EF8"/>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1130"/>
    <w:rsid w:val="00B1168D"/>
    <w:rsid w:val="00B117F2"/>
    <w:rsid w:val="00B11DDC"/>
    <w:rsid w:val="00B11F86"/>
    <w:rsid w:val="00B122CA"/>
    <w:rsid w:val="00B12535"/>
    <w:rsid w:val="00B125BE"/>
    <w:rsid w:val="00B12B0B"/>
    <w:rsid w:val="00B1312B"/>
    <w:rsid w:val="00B13AD8"/>
    <w:rsid w:val="00B1458C"/>
    <w:rsid w:val="00B14AC4"/>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8AC"/>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5910"/>
    <w:rsid w:val="00BA7149"/>
    <w:rsid w:val="00BA723D"/>
    <w:rsid w:val="00BA7298"/>
    <w:rsid w:val="00BA76B6"/>
    <w:rsid w:val="00BB13AD"/>
    <w:rsid w:val="00BB1EE1"/>
    <w:rsid w:val="00BB1FAF"/>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979"/>
    <w:rsid w:val="00BC6735"/>
    <w:rsid w:val="00BD0542"/>
    <w:rsid w:val="00BD05CA"/>
    <w:rsid w:val="00BD0F19"/>
    <w:rsid w:val="00BD10DB"/>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3D9C"/>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C30"/>
    <w:rsid w:val="00C61F59"/>
    <w:rsid w:val="00C62F41"/>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E1"/>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861"/>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3CC9"/>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3AC"/>
    <w:rsid w:val="00DD777D"/>
    <w:rsid w:val="00DE0088"/>
    <w:rsid w:val="00DE0132"/>
    <w:rsid w:val="00DE05A4"/>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9DD"/>
    <w:rsid w:val="00DE5A70"/>
    <w:rsid w:val="00DE5DA6"/>
    <w:rsid w:val="00DE6529"/>
    <w:rsid w:val="00DE6DC2"/>
    <w:rsid w:val="00DE75D3"/>
    <w:rsid w:val="00DE777B"/>
    <w:rsid w:val="00DE7920"/>
    <w:rsid w:val="00DE7D7C"/>
    <w:rsid w:val="00DF0034"/>
    <w:rsid w:val="00DF1564"/>
    <w:rsid w:val="00DF19FC"/>
    <w:rsid w:val="00DF1D8C"/>
    <w:rsid w:val="00DF280F"/>
    <w:rsid w:val="00DF2858"/>
    <w:rsid w:val="00DF2862"/>
    <w:rsid w:val="00DF2D90"/>
    <w:rsid w:val="00DF2DC0"/>
    <w:rsid w:val="00DF306F"/>
    <w:rsid w:val="00DF3808"/>
    <w:rsid w:val="00DF3AE3"/>
    <w:rsid w:val="00DF3C3A"/>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4BBD"/>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5E9"/>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861"/>
    <w:rsid w:val="00EC509C"/>
    <w:rsid w:val="00EC5301"/>
    <w:rsid w:val="00EC5CA8"/>
    <w:rsid w:val="00EC64B5"/>
    <w:rsid w:val="00EC6F60"/>
    <w:rsid w:val="00EC715C"/>
    <w:rsid w:val="00EC761D"/>
    <w:rsid w:val="00ED2644"/>
    <w:rsid w:val="00ED2D9C"/>
    <w:rsid w:val="00ED360F"/>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0A60"/>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81C"/>
    <w:rsid w:val="00F13D3C"/>
    <w:rsid w:val="00F147AC"/>
    <w:rsid w:val="00F14D7D"/>
    <w:rsid w:val="00F15864"/>
    <w:rsid w:val="00F15FC2"/>
    <w:rsid w:val="00F15FED"/>
    <w:rsid w:val="00F1614C"/>
    <w:rsid w:val="00F17345"/>
    <w:rsid w:val="00F17AC9"/>
    <w:rsid w:val="00F212DD"/>
    <w:rsid w:val="00F218FF"/>
    <w:rsid w:val="00F2244C"/>
    <w:rsid w:val="00F235BC"/>
    <w:rsid w:val="00F23722"/>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49F8"/>
    <w:rsid w:val="00F369F8"/>
    <w:rsid w:val="00F36C84"/>
    <w:rsid w:val="00F36E9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614DD"/>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6BF"/>
    <w:rsid w:val="00F91A00"/>
    <w:rsid w:val="00F92094"/>
    <w:rsid w:val="00F921EC"/>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963"/>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610"/>
    <w:rsid w:val="00FF08B7"/>
    <w:rsid w:val="00FF0A60"/>
    <w:rsid w:val="00FF1A93"/>
    <w:rsid w:val="00FF2316"/>
    <w:rsid w:val="00FF3111"/>
    <w:rsid w:val="00FF40E7"/>
    <w:rsid w:val="00FF4D2F"/>
    <w:rsid w:val="00FF4FE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ABD8B-6878-44FA-8D54-40C8408E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12050</Words>
  <Characters>66280</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12</cp:revision>
  <cp:lastPrinted>2018-09-04T18:30:00Z</cp:lastPrinted>
  <dcterms:created xsi:type="dcterms:W3CDTF">2018-08-16T23:57:00Z</dcterms:created>
  <dcterms:modified xsi:type="dcterms:W3CDTF">2018-09-28T19:24:00Z</dcterms:modified>
</cp:coreProperties>
</file>